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D942AB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attempts to directly compare differences across genotype [G] and environment [E] interactions </w:t>
      </w:r>
      <w:r w:rsidR="00EB5A02">
        <w:rPr>
          <w:szCs w:val="18"/>
        </w:rPr>
        <w:t xml:space="preserve">have </w:t>
      </w:r>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subsequent, dependent calculations (e.g., N nutrition index) to propagate and account for uncertainty. The findings of this study provide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with regard to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r>
        <w:t>Identifying optimal crop N status to maximize growth and yield production is an elusive goal. Traditionally, either the yield-goal approach or rate-response curves have been used to identify optimal N fertilizer application rate (Morris, et al., 2018). The N nutrition index [NNI] is an alternative approach to the current paradigm and comprises a well-developed framework to determine optimal crop N status (Lemaire, et al., 2019). Typically, NNI is used to determine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is defined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been developed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(i.e. photosynthetic) biomass, with high N concentration (Lemaire and Gastal, 1997; Gastal et al., 2015).</w:t>
      </w:r>
    </w:p>
    <w:p w14:paraId="5D8AC004" w14:textId="37EA83C6" w:rsidR="009F4200" w:rsidRPr="009F4200" w:rsidRDefault="009436F2" w:rsidP="00C35D39">
      <w:pPr>
        <w:pStyle w:val="MDPI31text"/>
        <w:rPr>
          <w:strike/>
        </w:rPr>
      </w:pPr>
      <w:r>
        <w:t>M</w:t>
      </w:r>
      <w:r w:rsidR="00203D21">
        <w:t>ultiple previous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(i.e.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(i.e. as harvest index increases), the rate of N decline with increasing biomass is also increased. Certain crops, such as potato, exclusively use a CNDC based on whole plant biomass due to the </w:t>
      </w:r>
      <w:commentRangeStart w:id="0"/>
      <w:r w:rsidR="00203D21">
        <w:t xml:space="preserve">complex </w:t>
      </w:r>
      <w:commentRangeEnd w:id="0"/>
      <w:r w:rsidR="00661462">
        <w:rPr>
          <w:rStyle w:val="CommentReference"/>
          <w:rFonts w:eastAsia="SimSun"/>
          <w:noProof/>
          <w:snapToGrid/>
          <w:lang w:eastAsia="zh-CN" w:bidi="ar-SA"/>
        </w:rPr>
        <w:commentReference w:id="0"/>
      </w:r>
      <w:r w:rsidR="00203D21">
        <w:t xml:space="preserve">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p>
    <w:p w14:paraId="0DB0BD61" w14:textId="6683F1F6"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identified</w:t>
      </w:r>
      <w:r w:rsidR="00912892">
        <w:t xml:space="preserve"> the</w:t>
      </w:r>
      <w:r w:rsidR="009F4200">
        <w:t xml:space="preserve"> theoretical relationships underpinning the observed empirical relationships in N dilution for potato</w:t>
      </w:r>
      <w:r w:rsidR="00912892">
        <w:t xml:space="preserve">. The CNDC on the basis of whole plant biomass reflects dilution in both the tuber and vine biomass, individually, and the increasing proportion of biomass allocated to low N biomass (i.e., tubers) as whole plant biomass increases. </w:t>
      </w:r>
      <w:proofErr w:type="spellStart"/>
      <w:r w:rsidR="00912892">
        <w:t>Giletto</w:t>
      </w:r>
      <w:proofErr w:type="spellEnd"/>
      <w:r w:rsidR="00912892">
        <w:t xml:space="preserve"> et al. (2020) also identified that varieties and locations with a greater proportion of biomass allocated to tubers have a greater value for parameter </w:t>
      </w:r>
      <w:r w:rsidR="00912892">
        <w:rPr>
          <w:i/>
          <w:iCs/>
        </w:rPr>
        <w:t>b</w:t>
      </w:r>
      <w:r w:rsidR="00912892">
        <w:t xml:space="preserve"> of the CNDC.</w:t>
      </w:r>
    </w:p>
    <w:p w14:paraId="681699FB" w14:textId="7365388B"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etc.)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w:t>
      </w:r>
      <w:commentRangeStart w:id="1"/>
      <w:r w:rsidR="00D11D6A">
        <w:t>(Source?)</w:t>
      </w:r>
      <w:commentRangeEnd w:id="1"/>
      <w:r w:rsidR="00D11D6A">
        <w:rPr>
          <w:rStyle w:val="CommentReference"/>
          <w:rFonts w:eastAsia="SimSun"/>
          <w:noProof/>
          <w:snapToGrid/>
          <w:lang w:eastAsia="zh-CN" w:bidi="ar-SA"/>
        </w:rPr>
        <w:commentReference w:id="1"/>
      </w:r>
      <w:r w:rsidR="00D11D6A">
        <w:t xml:space="preserve"> 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03B6D48C" w:rsidR="009F4200" w:rsidRDefault="009F4200" w:rsidP="00C35D39">
      <w:pPr>
        <w:pStyle w:val="MDPI31text"/>
      </w:pPr>
      <w:r>
        <w:t xml:space="preserve">Previous development of CNDCs for potato has been conducted using a non-uniform set of statistical methods and with limited quantification of uncertainty in either the range of plausible critical N concentration values or the fitted parameter values themselves. This makes it difficult to ascertain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provide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identifies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whole set of experimental data and removes the arbitrary intermediate step of separately identifying critical N points.</w:t>
      </w:r>
      <w:r w:rsidR="00D11D6A">
        <w:t xml:space="preserve"> While this approach is newly developed, it has already been used by </w:t>
      </w:r>
      <w:proofErr w:type="spellStart"/>
      <w:r w:rsidR="00D11D6A">
        <w:t>Ciampiti</w:t>
      </w:r>
      <w:proofErr w:type="spellEnd"/>
      <w:r w:rsidR="00D11D6A">
        <w:t xml:space="preserve"> et al. (2021) to evaluate differences in CNDCs across G x E interactions for maize cropping systems.</w:t>
      </w:r>
    </w:p>
    <w:p w14:paraId="7CC3A89C" w14:textId="72C27FBB"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(from not yet published experimental data)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3) d</w:t>
      </w:r>
      <w:r w:rsidR="0044779F">
        <w:t>etermine optimal method</w:t>
      </w:r>
      <w:ins w:id="2" w:author="Michael John Culshaw-Maurer" w:date="2021-02-15T10:14:00Z">
        <w:r w:rsidR="00A41067">
          <w:t>s</w:t>
        </w:r>
      </w:ins>
      <w:r w:rsidR="0044779F">
        <w:t xml:space="preserve"> to communicate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6419243D"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is summarized in Table 1 and the relevant methods related to the experimental trials is reported below.</w:t>
      </w:r>
      <w:r w:rsidR="002566EE">
        <w:t xml:space="preserve"> </w:t>
      </w:r>
      <w:commentRangeStart w:id="3"/>
      <w:r w:rsidR="002566EE">
        <w:t xml:space="preserve">All individual experimental observations used in this study </w:t>
      </w:r>
      <w:r w:rsidR="00C70D9E">
        <w:t xml:space="preserve">are presented </w:t>
      </w:r>
      <w:r w:rsidR="002566EE">
        <w:t xml:space="preserve">in </w:t>
      </w:r>
      <w:r w:rsidR="00912892">
        <w:t xml:space="preserve">the </w:t>
      </w:r>
      <w:r w:rsidR="002566EE">
        <w:t>Appendix.</w:t>
      </w:r>
      <w:commentRangeEnd w:id="3"/>
      <w:r w:rsidR="00912892">
        <w:rPr>
          <w:rStyle w:val="CommentReference"/>
          <w:rFonts w:eastAsia="SimSun"/>
          <w:noProof/>
          <w:snapToGrid/>
          <w:lang w:eastAsia="zh-CN" w:bidi="ar-SA"/>
        </w:rPr>
        <w:commentReference w:id="3"/>
      </w:r>
    </w:p>
    <w:p w14:paraId="389198A5" w14:textId="277B48C4" w:rsidR="0071223D" w:rsidRDefault="0071223D" w:rsidP="0071223D">
      <w:pPr>
        <w:pStyle w:val="MDPI41tablecaption"/>
      </w:pPr>
      <w:r>
        <w:rPr>
          <w:b/>
        </w:rPr>
        <w:t>Table 1.</w:t>
      </w:r>
      <w:r>
        <w:t xml:space="preserve"> Summary of experimental data used in this study</w:t>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A4192C5" w:rsidR="00A96F9F" w:rsidRDefault="00A96F9F" w:rsidP="009661E0">
            <w:pPr>
              <w:pStyle w:val="MDPI42tablebody"/>
              <w:spacing w:line="240" w:lineRule="auto"/>
            </w:pPr>
            <w:r>
              <w:t>51</w:t>
            </w:r>
          </w:p>
        </w:tc>
        <w:tc>
          <w:tcPr>
            <w:tcW w:w="1008" w:type="dxa"/>
            <w:tcBorders>
              <w:top w:val="nil"/>
              <w:left w:val="nil"/>
              <w:bottom w:val="nil"/>
              <w:right w:val="nil"/>
            </w:tcBorders>
            <w:vAlign w:val="center"/>
          </w:tcPr>
          <w:p w14:paraId="645CA724" w14:textId="27D995F8" w:rsidR="00A96F9F" w:rsidRDefault="00A96F9F" w:rsidP="009661E0">
            <w:pPr>
              <w:pStyle w:val="MDPI42tablebody"/>
              <w:spacing w:line="240" w:lineRule="auto"/>
            </w:pPr>
            <w:r>
              <w:t>321</w:t>
            </w:r>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6688CB4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76AAF580"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5EBC9F0F"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45271889"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08CDDFE3"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5B6DC804"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7492658F"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455ECC8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08BDD834" w:rsidR="00A96F9F" w:rsidRDefault="00DC3B64" w:rsidP="009661E0">
            <w:pPr>
              <w:pStyle w:val="MDPI42tablebody"/>
              <w:spacing w:line="240" w:lineRule="auto"/>
            </w:pPr>
            <w:commentRangeStart w:id="4"/>
            <w:r>
              <w:t>?</w:t>
            </w:r>
            <w:commentRangeEnd w:id="4"/>
            <w:r>
              <w:rPr>
                <w:rStyle w:val="CommentReference"/>
                <w:rFonts w:eastAsia="SimSun"/>
                <w:noProof/>
                <w:snapToGrid/>
                <w:lang w:eastAsia="zh-CN" w:bidi="ar-SA"/>
              </w:rPr>
              <w:commentReference w:id="4"/>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were conducted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was characterized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in accordance with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Additional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r w:rsidRPr="00097D10">
              <w:t>Sun (2017)</w:t>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15D85D51" w:rsidR="00EC0E19" w:rsidRDefault="00EC0E19" w:rsidP="002169F3">
      <w:pPr>
        <w:pStyle w:val="MDPI31text"/>
      </w:pPr>
      <w:r w:rsidRPr="00EC0E19">
        <w:t xml:space="preserve">A randomized complete block design with three or four replicates was used in each field experiment. All studies evaluated at least 3 nitrogen rates (0 – 400 kg N ha-1) for </w:t>
      </w:r>
      <w:r w:rsidRPr="00EC0E19">
        <w:lastRenderedPageBreak/>
        <w:t>Russet Burbank potato [Solanum tuberosum (L.)], with some studies evaluating additional potato varieties (Table 2). Those studies which evaluated multiple varieties had either a factorial design, or split-plot design with variety treatment as the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002169F3" w:rsidRPr="002169F3">
        <w:t xml:space="preserve"> </w:t>
      </w:r>
      <w:r w:rsidR="002169F3">
        <w:t xml:space="preserve">A summary of nitrogen management practices and varieties evaluated for each of these studies is summarized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Samples of vine biomass were harvested immediately prior to mechanical termination for determination of fresh weight vine yield</w:t>
      </w:r>
      <w:r w:rsidR="00107544">
        <w:t xml:space="preserve">. </w:t>
      </w:r>
      <w:r w:rsidRPr="00EC0E19">
        <w:t>Harvested tubers were mechanically sorted into weight classes and graded (USDA, 1997), and fresh weight tuber yield was determined as the sum of all weight classes and tuber grades. Harvested biomass was oven dried at 60ºC to determine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tissue respectively. </w:t>
      </w:r>
      <w:r w:rsidRPr="00EC0E19">
        <w:t xml:space="preserve">Total N concentration of vines and tubers was determined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tissue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(kg N ha-1)</w:t>
      </w:r>
      <w:r w:rsidR="00CB7F9E">
        <w:t xml:space="preserve"> was calculated from the sum of tuber and vine N content. To</w:t>
      </w:r>
      <w:r w:rsidRPr="00EC0E19">
        <w:t xml:space="preserve">tal plant dry weight biomass [W] (Mg dry wt. ha-1)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was calculated as the ratio of </w:t>
      </w:r>
      <w:proofErr w:type="spellStart"/>
      <w:r w:rsidR="00CB7F9E">
        <w:t>N</w:t>
      </w:r>
      <w:r w:rsidR="00CB7F9E">
        <w:rPr>
          <w:vertAlign w:val="subscript"/>
        </w:rPr>
        <w:t>Plant</w:t>
      </w:r>
      <w:proofErr w:type="spellEnd"/>
      <w:r w:rsidR="00CB7F9E">
        <w:t xml:space="preserve"> to W.</w:t>
      </w:r>
    </w:p>
    <w:p w14:paraId="4C97C2D9" w14:textId="52DE5FD1" w:rsidR="00C35D39" w:rsidRDefault="001C4771" w:rsidP="0054689E">
      <w:pPr>
        <w:pStyle w:val="MDPI31text"/>
      </w:pPr>
      <w:r w:rsidRPr="001C4771">
        <w:t>Whole-plant samples were</w:t>
      </w:r>
      <w:r w:rsidR="00CB7F9E">
        <w:t xml:space="preserve"> also</w:t>
      </w:r>
      <w:r w:rsidRPr="001C4771">
        <w:t xml:space="preserve"> regularly collected during the period of late-May to early-September (Table </w:t>
      </w:r>
      <w:r w:rsidR="00810AEE">
        <w:t>4</w:t>
      </w:r>
      <w:r w:rsidRPr="001C4771">
        <w:t>). Two to three plants were harvested from each plot on four to six dates each year with vines, roots, and tubers discriminated from each other. Dry weight biomass, N concentration, and N content for vines and tubers were determined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5"/>
            <w:r>
              <w:t>16 Sept.</w:t>
            </w:r>
            <w:commentRangeEnd w:id="5"/>
            <w:r w:rsidR="00DC3B64">
              <w:rPr>
                <w:rStyle w:val="CommentReference"/>
                <w:rFonts w:eastAsia="SimSun"/>
                <w:noProof/>
                <w:snapToGrid/>
                <w:lang w:eastAsia="zh-CN" w:bidi="ar-SA"/>
              </w:rPr>
              <w:commentReference w:id="5"/>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3C005EB1" w14:textId="67DC763D" w:rsidR="00243EA0" w:rsidRDefault="00243EA0" w:rsidP="00C914C8">
      <w:pPr>
        <w:pStyle w:val="MDPI31text"/>
      </w:pPr>
      <w:r>
        <w:t xml:space="preserve">Experimental data </w:t>
      </w:r>
      <w:r w:rsidR="00C914C8">
        <w:t>reported in</w:t>
      </w:r>
      <w:r>
        <w:t xml:space="preserve"> two previous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comprises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r>
        <w:t xml:space="preserve">. All data from the </w:t>
      </w:r>
      <w:proofErr w:type="spellStart"/>
      <w:r>
        <w:t>Giletto</w:t>
      </w:r>
      <w:proofErr w:type="spellEnd"/>
      <w:r>
        <w:t xml:space="preserve"> et al. (2020) study used in the present analysis was </w:t>
      </w:r>
      <w:r w:rsidR="00C914C8">
        <w:t xml:space="preserve">included in this </w:t>
      </w:r>
      <w:r>
        <w:t>previous publi</w:t>
      </w:r>
      <w:r w:rsidR="00C914C8">
        <w:t>cation</w:t>
      </w:r>
      <w:r>
        <w:t xml:space="preserve">. The data from Ben Abdallah et al. (2016) </w:t>
      </w:r>
      <w:r w:rsidR="00C914C8">
        <w:t>represents</w:t>
      </w:r>
      <w:r>
        <w:t xml:space="preserve"> a single experimental data set from Belgium.</w:t>
      </w:r>
      <w:r w:rsidR="00C914C8">
        <w:t xml:space="preserve"> Only a portion of the data from the Ben Abdallah et al. (2016) study used in the present analysis was included in this previous publication. While the dry weight biomass data was previously reported,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r>
        <w:t>2.2. Statistical Methods</w:t>
      </w:r>
    </w:p>
    <w:p w14:paraId="17B47FB0" w14:textId="4E437BDA" w:rsidR="00912892" w:rsidRDefault="00C914C8" w:rsidP="00C35D39">
      <w:pPr>
        <w:pStyle w:val="MDPI31text"/>
        <w:rPr>
          <w:ins w:id="6" w:author="Brian Bohman" w:date="2021-02-21T12:53:00Z"/>
        </w:rPr>
      </w:pPr>
      <w:r>
        <w:t>Based on the approach outline</w:t>
      </w:r>
      <w:ins w:id="7" w:author="Michael John Culshaw-Maurer" w:date="2021-02-15T10:16:00Z">
        <w:r w:rsidR="00A41067">
          <w:t>d</w:t>
        </w:r>
      </w:ins>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w:t>
      </w:r>
      <w:ins w:id="8" w:author="Brian Bohman" w:date="2021-02-21T12:53:00Z">
        <w:r w:rsidR="00935D6A">
          <w:t xml:space="preserve">location and </w:t>
        </w:r>
      </w:ins>
      <w:r>
        <w:t>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1336A4C9" w14:textId="77777777" w:rsidR="00935D6A" w:rsidRDefault="00935D6A" w:rsidP="00C35D39">
      <w:pPr>
        <w:pStyle w:val="MDPI31text"/>
      </w:pPr>
    </w:p>
    <w:p w14:paraId="12A511D6" w14:textId="598590DD" w:rsidR="00912892" w:rsidRDefault="009D34C5" w:rsidP="00C35D39">
      <w:pPr>
        <w:pStyle w:val="MDPI31text"/>
      </w:pPr>
      <w:commentRangeStart w:id="9"/>
      <w:r>
        <w:t>In summary</w:t>
      </w:r>
      <w:commentRangeEnd w:id="9"/>
      <w:r w:rsidR="00A41067">
        <w:rPr>
          <w:rStyle w:val="CommentReference"/>
          <w:rFonts w:eastAsia="SimSun"/>
          <w:noProof/>
          <w:snapToGrid/>
          <w:lang w:eastAsia="zh-CN" w:bidi="ar-SA"/>
        </w:rPr>
        <w:commentReference w:id="9"/>
      </w:r>
      <w:r w:rsidR="00D91F13">
        <w:t xml:space="preserve">, </w:t>
      </w:r>
      <w:r>
        <w:t>this statistical approach use</w:t>
      </w:r>
      <w:r w:rsidR="00A41067">
        <w:t>s</w:t>
      </w:r>
      <w:r>
        <w:t xml:space="preserve"> all of the experimental data</w:t>
      </w:r>
      <w:r w:rsidR="00B913C1">
        <w:t xml:space="preserve"> (Figure 7a)</w:t>
      </w:r>
      <w:r>
        <w:t xml:space="preserve"> to fit a linear-plateau curve for biomass as a function of nitrogen concentration at the level of each experimental sampling date</w:t>
      </w:r>
      <w:r w:rsidR="00935D6A">
        <w:t xml:space="preserve"> (Figure 7</w:t>
      </w:r>
      <w:r w:rsidR="00B913C1">
        <w:t>b</w:t>
      </w:r>
      <w:r w:rsidR="00935D6A">
        <w:t xml:space="preserve">). This approach differs from the conventional method </w:t>
      </w:r>
      <w:commentRangeStart w:id="10"/>
      <w:r w:rsidR="00935D6A">
        <w:t>(</w:t>
      </w:r>
      <w:r w:rsidR="00405AF9">
        <w:t>e.g</w:t>
      </w:r>
      <w:r w:rsidR="00935D6A">
        <w:t xml:space="preserve">., </w:t>
      </w:r>
      <w:proofErr w:type="spellStart"/>
      <w:r w:rsidR="00935D6A">
        <w:t>Belangér</w:t>
      </w:r>
      <w:proofErr w:type="spellEnd"/>
      <w:r w:rsidR="00935D6A">
        <w:t xml:space="preserve">, 2001) </w:t>
      </w:r>
      <w:commentRangeEnd w:id="10"/>
      <w:r w:rsidR="00935D6A">
        <w:rPr>
          <w:rStyle w:val="CommentReference"/>
          <w:rFonts w:eastAsia="SimSun"/>
          <w:noProof/>
          <w:snapToGrid/>
          <w:lang w:eastAsia="zh-CN" w:bidi="ar-SA"/>
        </w:rPr>
        <w:commentReference w:id="10"/>
      </w:r>
      <w:r w:rsidR="00935D6A">
        <w:t>where critical points are determined</w:t>
      </w:r>
      <w:r w:rsidR="00B913C1">
        <w:t xml:space="preserve"> </w:t>
      </w:r>
      <w:r w:rsidR="00405AF9">
        <w:t>using a protected multiple comparison approach prior to fitting the critical N dilution curve with a non-linear regression using only the critical point subset (Figure 7c)</w:t>
      </w:r>
      <w:r>
        <w:t xml:space="preserve">. For each location and each variety nested within location, a </w:t>
      </w:r>
      <w:r w:rsidR="00912892">
        <w:t>CNDC</w:t>
      </w:r>
      <w:r>
        <w:t xml:space="preserve"> was fitted based on join point of the linear-plateau curves (i.e., critical N point)</w:t>
      </w:r>
      <w:r w:rsidR="00405AF9">
        <w:t>. I</w:t>
      </w:r>
      <w:r>
        <w:t xml:space="preserve">n this way, both the critical N points at the date level and the </w:t>
      </w:r>
      <w:r w:rsidR="00912892">
        <w:t>CNDC</w:t>
      </w:r>
      <w:r>
        <w:t xml:space="preserve"> parameters at the location and the variety nested within location levels are estimated simultaneously</w:t>
      </w:r>
      <w:r w:rsidR="00D91F13">
        <w:t xml:space="preserve"> (Figure 8)</w:t>
      </w:r>
      <w:r>
        <w:t>.</w:t>
      </w:r>
    </w:p>
    <w:p w14:paraId="41E62D83" w14:textId="0F42A012" w:rsidR="00D91F13" w:rsidRDefault="00D91F13" w:rsidP="00D91F13">
      <w:pPr>
        <w:pStyle w:val="MDPI52figure"/>
        <w:ind w:left="2608"/>
        <w:jc w:val="left"/>
        <w:rPr>
          <w:b/>
        </w:rPr>
      </w:pPr>
      <w:commentRangeStart w:id="11"/>
      <w:r>
        <w:rPr>
          <w:b/>
          <w:noProof/>
          <w:snapToGrid/>
        </w:rPr>
        <w:drawing>
          <wp:inline distT="0" distB="0" distL="0" distR="0" wp14:anchorId="0A038C9D" wp14:editId="7A44B655">
            <wp:extent cx="4954193" cy="1350498"/>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885" cy="1361318"/>
                    </a:xfrm>
                    <a:prstGeom prst="rect">
                      <a:avLst/>
                    </a:prstGeom>
                  </pic:spPr>
                </pic:pic>
              </a:graphicData>
            </a:graphic>
          </wp:inline>
        </w:drawing>
      </w:r>
      <w:commentRangeEnd w:id="11"/>
      <w:r w:rsidR="00AF302B">
        <w:rPr>
          <w:rStyle w:val="CommentReference"/>
          <w:rFonts w:eastAsia="SimSun"/>
          <w:noProof/>
          <w:snapToGrid/>
          <w:lang w:eastAsia="zh-CN" w:bidi="ar-SA"/>
        </w:rPr>
        <w:commentReference w:id="11"/>
      </w:r>
    </w:p>
    <w:p w14:paraId="366CCF7C" w14:textId="2E74F724" w:rsidR="00D91F13" w:rsidRDefault="00D91F13" w:rsidP="00D91F13">
      <w:pPr>
        <w:pStyle w:val="MDPI51figurecaption"/>
      </w:pPr>
      <w:r>
        <w:rPr>
          <w:b/>
        </w:rPr>
        <w:lastRenderedPageBreak/>
        <w:t xml:space="preserve">Figure 7. </w:t>
      </w:r>
      <w:r>
        <w:t xml:space="preserve">Hypothetical example of statistical methods used showing </w:t>
      </w:r>
      <w:r w:rsidRPr="003E21D8">
        <w:rPr>
          <w:b/>
          <w:bCs/>
        </w:rPr>
        <w:t xml:space="preserve">(a) </w:t>
      </w:r>
      <w:r>
        <w:t xml:space="preserve">raw experimental data, </w:t>
      </w:r>
      <w:r w:rsidRPr="003E21D8">
        <w:rPr>
          <w:b/>
          <w:bCs/>
        </w:rPr>
        <w:t xml:space="preserve">(b) </w:t>
      </w:r>
      <w:r>
        <w:t xml:space="preserve">linear-plateau curves (solid colored lines) fitted for each experimental sampling date (points with each date distinguished by color) and the critical N dilution curve (solid black line) fitted using the hierarchical Bayesian method based on Makowski et al. (2020), and </w:t>
      </w:r>
      <w:r w:rsidRPr="003E21D8">
        <w:rPr>
          <w:b/>
          <w:bCs/>
        </w:rPr>
        <w:t>(c)</w:t>
      </w:r>
      <w: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3817E42B" w14:textId="29C70712" w:rsidR="00D91F13" w:rsidDel="00E33A1F" w:rsidRDefault="00D91F13" w:rsidP="00C35D39">
      <w:pPr>
        <w:pStyle w:val="MDPI31text"/>
        <w:rPr>
          <w:del w:id="12" w:author="Brian Bohman" w:date="2021-02-21T21:21:00Z"/>
        </w:rPr>
      </w:pPr>
    </w:p>
    <w:p w14:paraId="64C3E059" w14:textId="08BA4498" w:rsidR="00D91F13" w:rsidRDefault="00FD1EE0" w:rsidP="00596031">
      <w:pPr>
        <w:pStyle w:val="MDPI31text"/>
        <w:ind w:firstLine="2"/>
        <w:jc w:val="left"/>
      </w:pPr>
      <w:r>
        <w:rPr>
          <w:noProof/>
          <w:snapToGrid/>
        </w:rPr>
        <w:drawing>
          <wp:inline distT="0" distB="0" distL="0" distR="0" wp14:anchorId="046DBE96" wp14:editId="53705850">
            <wp:extent cx="5078139" cy="1978660"/>
            <wp:effectExtent l="0" t="0" r="1905" b="254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9006" cy="1986791"/>
                    </a:xfrm>
                    <a:prstGeom prst="rect">
                      <a:avLst/>
                    </a:prstGeom>
                  </pic:spPr>
                </pic:pic>
              </a:graphicData>
            </a:graphic>
          </wp:inline>
        </w:drawing>
      </w:r>
    </w:p>
    <w:p w14:paraId="71552F79" w14:textId="48EF01ED" w:rsidR="00FD1EE0" w:rsidRDefault="00D91F13" w:rsidP="00D91F13">
      <w:pPr>
        <w:pStyle w:val="MDPI51figurecaption"/>
      </w:pPr>
      <w:r w:rsidRPr="00596031">
        <w:rPr>
          <w:b/>
          <w:bCs/>
          <w:snapToGrid w:val="0"/>
        </w:rPr>
        <w:t xml:space="preserve">Figure </w:t>
      </w:r>
      <w:r>
        <w:rPr>
          <w:b/>
          <w:bCs/>
          <w:snapToGrid w:val="0"/>
        </w:rPr>
        <w:t>8</w:t>
      </w:r>
      <w:r w:rsidRPr="00596031">
        <w:rPr>
          <w:snapToGrid w:val="0"/>
        </w:rPr>
        <w:t xml:space="preserve">. </w:t>
      </w:r>
      <w:r>
        <w:rPr>
          <w:snapToGrid w:val="0"/>
        </w:rPr>
        <w:t xml:space="preserve">Flowchart </w:t>
      </w:r>
      <w:r w:rsidR="003F62DB">
        <w:rPr>
          <w:snapToGrid w:val="0"/>
        </w:rPr>
        <w:t xml:space="preserve">showing </w:t>
      </w:r>
      <w:r w:rsidR="00FD1EE0">
        <w:rPr>
          <w:snapToGrid w:val="0"/>
        </w:rPr>
        <w:t xml:space="preserve">nested structure used in the present analysis to fit critical N dilution curves using the Bayesian hierarchical method </w:t>
      </w:r>
      <w:r w:rsidR="00FD1EE0">
        <w:t>based on Makowski et al. (2020) with critical N dilution curves fit for levels of location and variety within location with linear-plateau curves and critical points identified for each date within location x variety.</w:t>
      </w:r>
      <w:del w:id="13" w:author="Brian Bohman" w:date="2021-03-06T08:35:00Z">
        <w:r w:rsidR="00FD1EE0" w:rsidDel="00232828">
          <w:delText xml:space="preserve"> While parameters for a global critical N dilution curve was not reported</w:delText>
        </w:r>
      </w:del>
      <w:ins w:id="14" w:author="Brian Bohman" w:date="2021-03-06T08:35:00Z">
        <w:r w:rsidR="00232828">
          <w:t xml:space="preserve"> T</w:t>
        </w:r>
      </w:ins>
      <w:del w:id="15" w:author="Brian Bohman" w:date="2021-03-06T08:35:00Z">
        <w:r w:rsidR="00FD1EE0" w:rsidDel="00232828">
          <w:delText>, t</w:delText>
        </w:r>
      </w:del>
      <w:r w:rsidR="00FD1EE0">
        <w:t xml:space="preserve">his model </w:t>
      </w:r>
      <w:ins w:id="16" w:author="Brian Bohman" w:date="2021-03-06T08:35:00Z">
        <w:r w:rsidR="00232828">
          <w:t xml:space="preserve">simultaneously </w:t>
        </w:r>
      </w:ins>
      <w:r w:rsidR="00FD1EE0">
        <w:t>fits data for all locations and varieties within</w:t>
      </w:r>
      <w:del w:id="17" w:author="Brian Bohman" w:date="2021-03-06T08:35:00Z">
        <w:r w:rsidR="00FD1EE0" w:rsidDel="00232828">
          <w:delText xml:space="preserve"> location simultaneously</w:delText>
        </w:r>
      </w:del>
      <w:r w:rsidR="00FD1EE0">
        <w:t>.</w:t>
      </w:r>
    </w:p>
    <w:p w14:paraId="0FE27F52" w14:textId="2F2E7247" w:rsidR="00912892" w:rsidRPr="00A41067" w:rsidRDefault="00E13A5A" w:rsidP="00C35D39">
      <w:pPr>
        <w:pStyle w:val="MDPI31text"/>
      </w:pPr>
      <w:r>
        <w:t xml:space="preserve">Using </w:t>
      </w:r>
      <w:r w:rsidRPr="00E13A5A">
        <w:rPr>
          <w:i/>
          <w:iCs/>
        </w:rPr>
        <w:t>R</w:t>
      </w:r>
      <w:r>
        <w:rPr>
          <w:i/>
          <w:iCs/>
        </w:rPr>
        <w:t xml:space="preserve"> </w:t>
      </w:r>
      <w:r>
        <w:t xml:space="preserve">(source?), the </w:t>
      </w:r>
      <w:r>
        <w:rPr>
          <w:i/>
          <w:iCs/>
        </w:rPr>
        <w:t>brms</w:t>
      </w:r>
      <w:r>
        <w:t xml:space="preserve"> package (source?) was used to implement the statistical method outlined by Makowski et al. (2020). The </w:t>
      </w:r>
      <w:r>
        <w:rPr>
          <w:i/>
          <w:iCs/>
        </w:rPr>
        <w:t>brms</w:t>
      </w:r>
      <w:r>
        <w:t xml:space="preserve"> package, </w:t>
      </w:r>
      <w:r w:rsidR="00A41067">
        <w:t>an interface to</w:t>
      </w:r>
      <w:r>
        <w:t xml:space="preserve"> </w:t>
      </w:r>
      <w:r>
        <w:rPr>
          <w:i/>
          <w:iCs/>
        </w:rPr>
        <w:t>Stan</w:t>
      </w:r>
      <w:r>
        <w:t xml:space="preserve"> (source?), was chosen due to the ability to include group-level (i.e., random effects) which allows for the fit of a single model for all of the experimental data and improves </w:t>
      </w:r>
      <w:del w:id="18" w:author="Michael John Culshaw-Maurer" w:date="2021-03-08T10:06:00Z">
        <w:r w:rsidDel="00DF2DDC">
          <w:delText>model performance</w:delText>
        </w:r>
      </w:del>
      <w:ins w:id="19" w:author="Michael John Culshaw-Maurer" w:date="2021-03-08T10:06:00Z">
        <w:r w:rsidR="00DF2DDC">
          <w:t>inference across multiple varieties and locations</w:t>
        </w:r>
      </w:ins>
      <w:r>
        <w:t xml:space="preserve"> through the inclusion of partial pooling</w:t>
      </w:r>
      <w:r w:rsidR="00B21B49">
        <w:t xml:space="preserve"> (</w:t>
      </w:r>
      <w:commentRangeStart w:id="20"/>
      <w:commentRangeStart w:id="21"/>
      <w:r w:rsidR="00B21B49">
        <w:t>CITATION</w:t>
      </w:r>
      <w:commentRangeEnd w:id="20"/>
      <w:r w:rsidR="00B21B49">
        <w:rPr>
          <w:rStyle w:val="CommentReference"/>
          <w:rFonts w:eastAsia="SimSun"/>
          <w:noProof/>
          <w:snapToGrid/>
          <w:lang w:eastAsia="zh-CN" w:bidi="ar-SA"/>
        </w:rPr>
        <w:commentReference w:id="20"/>
      </w:r>
      <w:commentRangeEnd w:id="21"/>
      <w:r w:rsidR="004A4D84">
        <w:rPr>
          <w:rStyle w:val="CommentReference"/>
          <w:rFonts w:eastAsia="SimSun"/>
          <w:noProof/>
          <w:snapToGrid/>
          <w:lang w:eastAsia="zh-CN" w:bidi="ar-SA"/>
        </w:rPr>
        <w:commentReference w:id="21"/>
      </w:r>
      <w:r w:rsidR="00B21B49">
        <w:t>)</w:t>
      </w:r>
      <w:r>
        <w:t>.</w:t>
      </w:r>
      <w:r w:rsidR="00A41067">
        <w:t xml:space="preserve"> The </w:t>
      </w:r>
      <w:r w:rsidR="00A41067">
        <w:rPr>
          <w:i/>
          <w:iCs/>
        </w:rPr>
        <w:t xml:space="preserve">brms </w:t>
      </w:r>
      <w:r w:rsidR="00A41067">
        <w:t>package includes a user-friendly modeling language, robust documentation, and a diverse set of tools to analyze and assess models.</w:t>
      </w:r>
    </w:p>
    <w:p w14:paraId="6AF967BB" w14:textId="6482FAF5" w:rsidR="00D66A7B" w:rsidRDefault="00A949FC" w:rsidP="00D66A7B">
      <w:pPr>
        <w:pStyle w:val="MDPI31text"/>
      </w:pPr>
      <w:r>
        <w:t>A non-linear</w:t>
      </w:r>
      <w:r w:rsidR="00D66A7B">
        <w:t xml:space="preserve"> </w:t>
      </w:r>
      <w:r w:rsidR="00D66A7B">
        <w:rPr>
          <w:i/>
          <w:iCs/>
        </w:rPr>
        <w:t>brms</w:t>
      </w:r>
      <w:r w:rsidR="00D66A7B" w:rsidRPr="00D66A7B">
        <w:t xml:space="preserve"> </w:t>
      </w:r>
      <w:r w:rsidR="00D66A7B">
        <w:t>model was</w:t>
      </w:r>
      <w:r>
        <w:t xml:space="preserve"> defined from</w:t>
      </w:r>
      <w:r w:rsidR="00D66A7B">
        <w:t xml:space="preserve"> the combination of the two separate expressions defined by Makowski et al. (2020). The first expression represents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r w:rsidRPr="00D66A7B">
              <w:t>W = min(</w:t>
            </w:r>
            <w:proofErr w:type="spellStart"/>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5388A3D" w14:textId="1286DF9C" w:rsidR="00D66A7B" w:rsidRPr="00D66A7B" w:rsidRDefault="00D66A7B" w:rsidP="00D11D6A">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r>
        <w:t>W</w:t>
      </w:r>
      <w:r>
        <w:rPr>
          <w:vertAlign w:val="subscript"/>
        </w:rPr>
        <w:t>max,i</w:t>
      </w:r>
      <w:proofErr w:type="spellEnd"/>
      <w:r>
        <w:t xml:space="preserve"> are the slope of the linear-plateau curve and the maximum value of biomass (i.e., plateau) for a given date, respectively, and W and %</w:t>
      </w:r>
      <w:proofErr w:type="spellStart"/>
      <w:r>
        <w:t>N</w:t>
      </w:r>
      <w:r>
        <w:rPr>
          <w:vertAlign w:val="subscript"/>
        </w:rPr>
        <w:t>Plant</w:t>
      </w:r>
      <w:proofErr w:type="spellEnd"/>
      <w:r>
        <w:t xml:space="preserve"> have the same meaning as previously defined in this present study. The second expression represents the </w:t>
      </w:r>
      <w:r w:rsidR="00912892">
        <w:t>CNDC</w:t>
      </w:r>
      <w:r>
        <w:t xml:space="preserve">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428DF40B" w:rsidR="00D66A7B" w:rsidRDefault="00D66A7B" w:rsidP="00A949FC">
            <w:pPr>
              <w:pStyle w:val="MDPI39equation"/>
            </w:pPr>
            <w:r>
              <w:t>%</w:t>
            </w:r>
            <w:r w:rsidRPr="00D66A7B">
              <w:t>N</w:t>
            </w:r>
            <w:r w:rsidRPr="00D66A7B">
              <w:rPr>
                <w:vertAlign w:val="subscript"/>
              </w:rPr>
              <w:t>c</w:t>
            </w:r>
            <w:r w:rsidRPr="00D66A7B">
              <w:t xml:space="preserve"> = </w:t>
            </w:r>
            <w:r>
              <w:rPr>
                <w:i/>
                <w:iCs/>
              </w:rPr>
              <w:t>a</w:t>
            </w:r>
            <w:r w:rsidRPr="00D66A7B">
              <w:t xml:space="preserve"> * (</w:t>
            </w:r>
            <w:proofErr w:type="spellStart"/>
            <w:r>
              <w:t>W</w:t>
            </w:r>
            <w:r>
              <w:rPr>
                <w:vertAlign w:val="subscript"/>
              </w:rPr>
              <w:t>max</w:t>
            </w:r>
            <w:r w:rsidRPr="00D66A7B">
              <w:rPr>
                <w:vertAlign w:val="subscript"/>
              </w:rPr>
              <w:t>,</w:t>
            </w:r>
            <w:r>
              <w:rPr>
                <w:vertAlign w:val="subscript"/>
              </w:rPr>
              <w:t>i</w:t>
            </w:r>
            <w:proofErr w:type="spellEnd"/>
            <w:r w:rsidRPr="00D66A7B">
              <w:t xml:space="preserve"> ^ </w:t>
            </w:r>
            <w:r>
              <w:t>(–</w:t>
            </w:r>
            <w:r>
              <w:rPr>
                <w:i/>
                <w:iCs/>
              </w:rPr>
              <w:t>b</w:t>
            </w:r>
            <w:r w:rsidRPr="00D66A7B">
              <w:t>)</w:t>
            </w:r>
            <w:r>
              <w:t>)</w:t>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529507E" w14:textId="42A9FA9C" w:rsidR="00505583" w:rsidRDefault="00A949FC" w:rsidP="00D11D6A">
      <w:pPr>
        <w:pStyle w:val="MDPI31text"/>
        <w:ind w:firstLine="0"/>
      </w:pPr>
      <w:r>
        <w:t>w</w:t>
      </w:r>
      <w:r w:rsidR="00D66A7B">
        <w:t xml:space="preserve">here </w:t>
      </w:r>
      <w:r w:rsidR="00D66A7B">
        <w:rPr>
          <w:i/>
          <w:iCs/>
        </w:rPr>
        <w:t>a</w:t>
      </w:r>
      <w:r w:rsidR="00D66A7B">
        <w:t xml:space="preserve"> and </w:t>
      </w:r>
      <w:r w:rsidR="00D66A7B">
        <w:rPr>
          <w:i/>
          <w:iCs/>
        </w:rPr>
        <w:t>b</w:t>
      </w:r>
      <w:r w:rsidR="00D66A7B">
        <w:t xml:space="preserve"> are the parameters which define the negative exponential curve and %N</w:t>
      </w:r>
      <w:r w:rsidR="00D66A7B">
        <w:rPr>
          <w:vertAlign w:val="subscript"/>
        </w:rPr>
        <w:t>c</w:t>
      </w:r>
      <w:r w:rsidR="00D66A7B">
        <w:t xml:space="preserve"> and </w:t>
      </w:r>
      <w:proofErr w:type="spellStart"/>
      <w:r w:rsidR="00D66A7B">
        <w:t>W</w:t>
      </w:r>
      <w:r w:rsidR="00D66A7B">
        <w:rPr>
          <w:vertAlign w:val="subscript"/>
        </w:rPr>
        <w:t>max,</w:t>
      </w:r>
      <w:r>
        <w:rPr>
          <w:vertAlign w:val="subscript"/>
        </w:rPr>
        <w:t>i</w:t>
      </w:r>
      <w:proofErr w:type="spellEnd"/>
      <w:r>
        <w:rPr>
          <w:vertAlign w:val="subscript"/>
        </w:rPr>
        <w:t xml:space="preserve"> </w:t>
      </w:r>
      <w:r>
        <w:t>have the same meanings as defined above. These two statements were combined (via substitution for %N</w:t>
      </w:r>
      <w:r>
        <w:rPr>
          <w:vertAlign w:val="subscript"/>
        </w:rPr>
        <w:t>c</w:t>
      </w:r>
      <w:r>
        <w:t>) to produce following 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19E595AE" w:rsidR="00505583" w:rsidRDefault="00505583" w:rsidP="00A949FC">
            <w:pPr>
              <w:pStyle w:val="MDPI39equation"/>
            </w:pPr>
            <w:r w:rsidRPr="00505583">
              <w:t xml:space="preserve">W </w:t>
            </w:r>
            <w:r w:rsidR="00A949FC">
              <w:t>~</w:t>
            </w:r>
            <w:r w:rsidRPr="00505583">
              <w:t xml:space="preserve"> min(</w:t>
            </w:r>
            <w:proofErr w:type="spellStart"/>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Pr="00505583">
              <w:t>(</w:t>
            </w:r>
            <w:proofErr w:type="spellStart"/>
            <w:r>
              <w:t>W</w:t>
            </w:r>
            <w:r w:rsidRPr="00505583">
              <w:rPr>
                <w:vertAlign w:val="subscript"/>
              </w:rPr>
              <w:t>max</w:t>
            </w:r>
            <w:r w:rsidR="00A949FC">
              <w:rPr>
                <w:vertAlign w:val="subscript"/>
              </w:rPr>
              <w:t>,i</w:t>
            </w:r>
            <w:proofErr w:type="spellEnd"/>
            <w:r w:rsidRPr="00505583">
              <w:t>^(</w:t>
            </w:r>
            <w:r>
              <w:t>–</w:t>
            </w:r>
            <w:r>
              <w:rPr>
                <w:i/>
                <w:iCs/>
              </w:rPr>
              <w:t>b</w:t>
            </w:r>
            <w:r w:rsidRPr="00505583">
              <w:t xml:space="preserve">)))), </w:t>
            </w:r>
            <w:proofErr w:type="spellStart"/>
            <w:r>
              <w:t>W</w:t>
            </w:r>
            <w:r>
              <w:rPr>
                <w:vertAlign w:val="subscript"/>
              </w:rPr>
              <w:t>max</w:t>
            </w:r>
            <w:r w:rsidR="00A949FC">
              <w:rPr>
                <w:vertAlign w:val="subscript"/>
              </w:rPr>
              <w:t>,i</w:t>
            </w:r>
            <w:proofErr w:type="spellEnd"/>
            <w:r w:rsidRPr="00505583">
              <w:t>)</w:t>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7A8E803B" w:rsidR="00A949FC" w:rsidRPr="00A949FC" w:rsidRDefault="00A949FC" w:rsidP="00C914C8">
      <w:pPr>
        <w:pStyle w:val="MDPI31text"/>
      </w:pPr>
      <w:r>
        <w:t>Two group-level (i.e., random) effects were specified for this model. First, the parameters S</w:t>
      </w:r>
      <w:r>
        <w:rPr>
          <w:vertAlign w:val="subscript"/>
        </w:rPr>
        <w:t>i</w:t>
      </w:r>
      <w:r>
        <w:t xml:space="preserve"> and </w:t>
      </w:r>
      <w:proofErr w:type="spellStart"/>
      <w:r>
        <w:t>W</w:t>
      </w:r>
      <w:r>
        <w:rPr>
          <w:vertAlign w:val="subscript"/>
        </w:rPr>
        <w:t>max,i</w:t>
      </w:r>
      <w:proofErr w:type="spell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r>
              <w:t>W</w:t>
            </w:r>
            <w:r w:rsidRPr="00A949FC">
              <w:rPr>
                <w:vertAlign w:val="subscript"/>
              </w:rPr>
              <w:t>max</w:t>
            </w:r>
            <w:r>
              <w:rPr>
                <w:vertAlign w:val="subscript"/>
              </w:rPr>
              <w:t>,i</w:t>
            </w:r>
            <w:proofErr w:type="spell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68D41C3F" w:rsidR="00A949FC" w:rsidRPr="00A949FC" w:rsidRDefault="00A949FC" w:rsidP="00D11D6A">
      <w:pPr>
        <w:pStyle w:val="MDPI31text"/>
        <w:ind w:firstLine="0"/>
      </w:pPr>
      <w:r>
        <w:lastRenderedPageBreak/>
        <w:t xml:space="preserve">where index represents the unique level of each experimental sampling date nested within the variety x location.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(1|location</w:t>
            </w:r>
            <w:r w:rsidR="009A190B">
              <w:t>:variety</w:t>
            </w:r>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68DC62D9" w:rsidR="009D34C5" w:rsidRDefault="009D34C5" w:rsidP="009D34C5">
      <w:pPr>
        <w:pStyle w:val="MDPI31text"/>
      </w:pPr>
      <w:r>
        <w:t xml:space="preserve">The </w:t>
      </w:r>
      <w:r>
        <w:rPr>
          <w:i/>
          <w:iCs/>
        </w:rPr>
        <w:t>brms</w:t>
      </w:r>
      <w:r>
        <w:t xml:space="preserve"> model was fit using 4 chains and </w:t>
      </w:r>
      <w:commentRangeStart w:id="22"/>
      <w:commentRangeStart w:id="23"/>
      <w:r>
        <w:t>5000 iterations with 2000 warmups per chain</w:t>
      </w:r>
      <w:commentRangeEnd w:id="22"/>
      <w:r w:rsidR="00596031">
        <w:rPr>
          <w:rStyle w:val="CommentReference"/>
          <w:rFonts w:eastAsia="SimSun"/>
          <w:noProof/>
          <w:snapToGrid/>
          <w:lang w:eastAsia="zh-CN" w:bidi="ar-SA"/>
        </w:rPr>
        <w:commentReference w:id="22"/>
      </w:r>
      <w:commentRangeEnd w:id="23"/>
      <w:r w:rsidR="00DF2DDC">
        <w:rPr>
          <w:rStyle w:val="CommentReference"/>
          <w:rFonts w:eastAsia="SimSun"/>
          <w:noProof/>
          <w:snapToGrid/>
          <w:lang w:eastAsia="zh-CN" w:bidi="ar-SA"/>
        </w:rPr>
        <w:commentReference w:id="23"/>
      </w:r>
      <w:r>
        <w:t>. The priors for this model were chosen both based on expert knowledge (i.e., previously reported values)</w:t>
      </w:r>
      <w:r w:rsidR="00C37386">
        <w:t xml:space="preserve">, </w:t>
      </w:r>
      <w:del w:id="24" w:author="Michael John Culshaw-Maurer" w:date="2021-02-15T10:42:00Z">
        <w:r w:rsidDel="00C37386">
          <w:delText xml:space="preserve"> and </w:delText>
        </w:r>
      </w:del>
      <w:r>
        <w:t>empirical observations</w:t>
      </w:r>
      <w:r w:rsidR="00C37386">
        <w:t>, and the joint prior predictive distribution (</w:t>
      </w:r>
      <w:commentRangeStart w:id="25"/>
      <w:commentRangeStart w:id="26"/>
      <w:r w:rsidR="00C37386">
        <w:t>CITATION</w:t>
      </w:r>
      <w:commentRangeEnd w:id="25"/>
      <w:r w:rsidR="00C37386">
        <w:rPr>
          <w:rStyle w:val="CommentReference"/>
          <w:rFonts w:eastAsia="SimSun"/>
          <w:noProof/>
          <w:snapToGrid/>
          <w:lang w:eastAsia="zh-CN" w:bidi="ar-SA"/>
        </w:rPr>
        <w:commentReference w:id="25"/>
      </w:r>
      <w:commentRangeEnd w:id="26"/>
      <w:r w:rsidR="004A4D84">
        <w:rPr>
          <w:rStyle w:val="CommentReference"/>
          <w:rFonts w:eastAsia="SimSun"/>
          <w:noProof/>
          <w:snapToGrid/>
          <w:lang w:eastAsia="zh-CN" w:bidi="ar-SA"/>
        </w:rPr>
        <w:commentReference w:id="26"/>
      </w:r>
      <w:r w:rsidR="004A1326">
        <w:t>) (</w:t>
      </w:r>
      <w:r w:rsidR="00192967">
        <w:t>i</w:t>
      </w:r>
      <w:r w:rsidR="004A1326">
        <w:t>.</w:t>
      </w:r>
      <w:r w:rsidR="00192967">
        <w:t>e</w:t>
      </w:r>
      <w:r w:rsidR="004A1326">
        <w:t>.,</w:t>
      </w:r>
      <w:r w:rsidR="00192967">
        <w:t xml:space="preserve"> if a set of relatively uninformative priors led to biologically or physically impossible predictions, the prior ranges were narrowed</w:t>
      </w:r>
      <w:r w:rsidR="00911FD8">
        <w:t>)</w:t>
      </w:r>
      <w:r>
        <w:t>.</w:t>
      </w:r>
      <w:r w:rsidR="00192967">
        <w:t xml:space="preserve"> This is particularly important for hyperparameters dealing with the standard deviation between groups in a hierarchical model.</w:t>
      </w:r>
      <w:r>
        <w:t xml:space="preserve"> A summary of the prior model values and their sources is given below (Table 5).</w:t>
      </w:r>
    </w:p>
    <w:p w14:paraId="31216CEA" w14:textId="35DAE02C" w:rsidR="009D34C5" w:rsidRDefault="009D34C5" w:rsidP="009D34C5">
      <w:pPr>
        <w:pStyle w:val="MDPI41tablecaption"/>
      </w:pPr>
      <w:commentRangeStart w:id="27"/>
      <w:commentRangeStart w:id="28"/>
      <w:r>
        <w:rPr>
          <w:b/>
        </w:rPr>
        <w:t>Table 5.</w:t>
      </w:r>
      <w:r>
        <w:t xml:space="preserve"> </w:t>
      </w:r>
      <w:commentRangeEnd w:id="27"/>
      <w:r w:rsidR="00EF401E">
        <w:rPr>
          <w:rStyle w:val="CommentReference"/>
          <w:rFonts w:eastAsia="SimSun" w:cs="Times New Roman"/>
          <w:noProof/>
          <w:lang w:eastAsia="zh-CN" w:bidi="ar-SA"/>
        </w:rPr>
        <w:commentReference w:id="27"/>
      </w:r>
      <w:commentRangeEnd w:id="28"/>
      <w:r w:rsidR="004A4D84">
        <w:rPr>
          <w:rStyle w:val="CommentReference"/>
          <w:rFonts w:eastAsia="SimSun" w:cs="Times New Roman"/>
          <w:noProof/>
          <w:lang w:eastAsia="zh-CN" w:bidi="ar-SA"/>
        </w:rPr>
        <w:commentReference w:id="28"/>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7777777" w:rsidR="009D34C5" w:rsidRDefault="009D34C5"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determine the credible interval</w:t>
      </w:r>
      <w:r>
        <w:t xml:space="preserve">. The correlation between values for parameters </w:t>
      </w:r>
      <w:r>
        <w:rPr>
          <w:i/>
          <w:iCs/>
        </w:rPr>
        <w:t>a</w:t>
      </w:r>
      <w:r>
        <w:t xml:space="preserve"> and </w:t>
      </w:r>
      <w:r>
        <w:rPr>
          <w:i/>
          <w:iCs/>
        </w:rPr>
        <w:t>b</w:t>
      </w:r>
      <w:r>
        <w:t xml:space="preserve"> was determined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identified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was fit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r w:rsidR="007D08B2">
        <w:rPr>
          <w:i/>
          <w:iCs/>
        </w:rPr>
        <w:t>a</w:t>
      </w:r>
      <w:r w:rsidR="007D08B2">
        <w:t xml:space="preserve"> and </w:t>
      </w:r>
      <w:r w:rsidR="007D08B2">
        <w:rPr>
          <w:i/>
          <w:iCs/>
        </w:rPr>
        <w:t>b</w:t>
      </w:r>
      <w:r w:rsidR="007D08B2">
        <w:t xml:space="preserve">. The estimate for the upper boundary of the credible interval was determined from the 0.95 quantile value for parameter </w:t>
      </w:r>
      <w:r w:rsidR="007D08B2">
        <w:rPr>
          <w:i/>
          <w:iCs/>
        </w:rPr>
        <w:t>a</w:t>
      </w:r>
      <w:r w:rsidR="007D08B2">
        <w:t xml:space="preserve"> and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375AAC09" w:rsidR="00CE6895" w:rsidRDefault="00443337" w:rsidP="00443337">
      <w:pPr>
        <w:pStyle w:val="MDPI31text"/>
      </w:pPr>
      <w:r>
        <w:t>Th</w:t>
      </w:r>
      <w:r w:rsidR="007D08B2">
        <w:t xml:space="preserve">e </w:t>
      </w:r>
      <w:r>
        <w:t xml:space="preserve">approximation </w:t>
      </w:r>
      <w:r w:rsidR="007D08B2">
        <w:t xml:space="preserve">and estimation methods </w:t>
      </w:r>
      <w:r>
        <w:t>w</w:t>
      </w:r>
      <w:r w:rsidR="007D08B2">
        <w:t xml:space="preserve">ere </w:t>
      </w:r>
      <w:r>
        <w:t>compared to the true credible region</w:t>
      </w:r>
      <w:r w:rsidR="007D08B2">
        <w:t xml:space="preserve"> for each level of variety within location</w:t>
      </w:r>
      <w:r w:rsidR="00192967">
        <w:t>. This true credible region was calculated by generating predicted %N values along a sequence of discrete biomass values for a given location x variety. For each discrete biomass value, X predictions were made using draws from the posterior distribution, allowing for the calculation of 0.05, 0.5, and 0.95 quantiles for %N at that biomass value. By connecting the points for each quantile across the range of biomass values, we can draw the median curve with a 9</w:t>
      </w:r>
      <w:r w:rsidR="00911FD8">
        <w:t>0</w:t>
      </w:r>
      <w:r w:rsidR="00192967">
        <w:t>% credible interval.</w:t>
      </w:r>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6BD3CFD0" w:rsidR="00912892" w:rsidRDefault="006C0602" w:rsidP="00C35D39">
      <w:pPr>
        <w:pStyle w:val="MDPI31text"/>
      </w:pPr>
      <w:commentRangeStart w:id="29"/>
      <w:r>
        <w:t xml:space="preserve">Using the previously identified credible interval for critical N concentration, it is possible to identify the range for which two </w:t>
      </w:r>
      <w:r w:rsidR="00D11D6A">
        <w:t>CNDCs</w:t>
      </w:r>
      <w:r>
        <w:t xml:space="preserve"> are significantly different. If the median </w:t>
      </w:r>
      <w:r>
        <w:lastRenderedPageBreak/>
        <w:t>critical N concentration value of one curve falls outside of the credible interval for critical N concentration of another curve, then the two curves are determined to be significantly different over the range for which the median values falls outside of the credible interval.</w:t>
      </w:r>
      <w:commentRangeEnd w:id="29"/>
      <w:r w:rsidR="00192967">
        <w:rPr>
          <w:rStyle w:val="CommentReference"/>
          <w:rFonts w:eastAsia="SimSun"/>
          <w:noProof/>
          <w:snapToGrid/>
          <w:lang w:eastAsia="zh-CN" w:bidi="ar-SA"/>
        </w:rPr>
        <w:commentReference w:id="29"/>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was compared to all other levels using this method</w:t>
      </w:r>
      <w:r>
        <w:t xml:space="preserve">. </w:t>
      </w:r>
      <w:r w:rsidR="00912892">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B2CD1D9" w:rsidR="00DB0D7A" w:rsidRDefault="00CD1A83" w:rsidP="00E400ED">
      <w:pPr>
        <w:pStyle w:val="MDPI31text"/>
      </w:pPr>
      <w:r>
        <w:t xml:space="preserve">This same method was also used to compared the </w:t>
      </w:r>
      <w:r w:rsidR="00D11D6A">
        <w:t>CNDCs</w:t>
      </w:r>
      <w:r>
        <w:t xml:space="preserve"> fitted in the present study to the </w:t>
      </w:r>
      <w:r w:rsidR="00D11D6A">
        <w:t>CNDCs</w:t>
      </w:r>
      <w:r>
        <w:t xml:space="preserve"> published in previous studies (i.e., Ben Abdallah et al., 2016; </w:t>
      </w:r>
      <w:proofErr w:type="spellStart"/>
      <w:r>
        <w:t>Giletto</w:t>
      </w:r>
      <w:proofErr w:type="spellEnd"/>
      <w:r>
        <w:t xml:space="preserve"> et al., 2020). In this case</w:t>
      </w:r>
      <w:r w:rsidR="00912892">
        <w:t>,</w:t>
      </w:r>
      <w:r>
        <w:t xml:space="preserve"> the previously published curve was evaluated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were fit for each level of variety within location. The experimental data, median linear-plateau curve for each experimental sampling date, and median value of critical N concentration are presented below </w:t>
      </w:r>
      <w:commentRangeStart w:id="30"/>
      <w:r>
        <w:t xml:space="preserve">(Figure </w:t>
      </w:r>
      <w:r w:rsidR="00684D62">
        <w:t>3</w:t>
      </w:r>
      <w:r>
        <w:t xml:space="preserve">). </w:t>
      </w:r>
      <w:commentRangeEnd w:id="30"/>
      <w:r w:rsidR="00684D62">
        <w:rPr>
          <w:rStyle w:val="CommentReference"/>
          <w:rFonts w:eastAsia="SimSun"/>
          <w:noProof/>
          <w:snapToGrid/>
          <w:lang w:eastAsia="zh-CN" w:bidi="ar-SA"/>
        </w:rPr>
        <w:commentReference w:id="30"/>
      </w:r>
      <w:r>
        <w:t xml:space="preserve">The individual linear-plateau curves fitted to each experimental sampling date for each variety within location is presented </w:t>
      </w:r>
      <w:r w:rsidR="0077548F">
        <w:t xml:space="preserve">in the </w:t>
      </w:r>
      <w:commentRangeStart w:id="31"/>
      <w:r w:rsidR="0077548F">
        <w:t>Appendix</w:t>
      </w:r>
      <w:commentRangeEnd w:id="31"/>
      <w:r>
        <w:rPr>
          <w:rStyle w:val="CommentReference"/>
          <w:rFonts w:eastAsia="SimSun"/>
          <w:noProof/>
          <w:snapToGrid/>
          <w:lang w:eastAsia="zh-CN" w:bidi="ar-SA"/>
        </w:rPr>
        <w:commentReference w:id="31"/>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are presented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5A589DC3" w14:textId="77777777" w:rsidR="0077548F" w:rsidRDefault="0077548F" w:rsidP="0077548F">
      <w:pPr>
        <w:pStyle w:val="MDPI51figurecaption"/>
        <w:ind w:left="425" w:right="425"/>
        <w:jc w:val="both"/>
      </w:pPr>
      <w:r>
        <w:rPr>
          <w:b/>
        </w:rPr>
        <w:t xml:space="preserve">Figure 3. </w:t>
      </w:r>
      <w:r>
        <w:t>Median fitted critical N dilution curve for each location x variety interaction shown as solid black line. Biomass and nitrogen concentration data used for fitting the statistical model are displayed as points with the median fitted linear-plateau curve for each sampling date shown as grey line. The number of samples [n] and the number of sampling dates [</w:t>
      </w:r>
      <w:proofErr w:type="spellStart"/>
      <w:r>
        <w:t>i</w:t>
      </w:r>
      <w:proofErr w:type="spellEnd"/>
      <w:r>
        <w:t>] used to fit the linear-plateau curves are displayed for each location x variety interaction.</w:t>
      </w:r>
    </w:p>
    <w:p w14:paraId="4B3FB8AE" w14:textId="4F0599D7"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 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r w:rsidR="007322A6">
        <w:t xml:space="preserve">indicates that quantifying uncertainty </w:t>
      </w:r>
      <w:r>
        <w:t xml:space="preserve">and differences </w:t>
      </w:r>
      <w:r w:rsidR="007322A6">
        <w:t>in these parameter values alone is not sufficient to describe the combined uncertainty in critical N concentration.</w:t>
      </w:r>
      <w:r>
        <w:t xml:space="preserve"> 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Points represent median value and thin line represents 0.05 and 0.95 quantile range. Values displayed adjacent to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1312C969"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some levels, such as Argentina x Gem Russet, having a skewed distribution, while other levels, such as Canada x </w:t>
      </w:r>
      <w:proofErr w:type="spellStart"/>
      <w:r>
        <w:t>Shepody</w:t>
      </w:r>
      <w:proofErr w:type="spellEnd"/>
      <w:r>
        <w:t>, having a symmetrical distribution. There are also differences in range of the credible region where some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nearly constant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is displayed for the relationship between parameters </w:t>
      </w:r>
      <w:r>
        <w:rPr>
          <w:i/>
          <w:iCs/>
        </w:rPr>
        <w:t>a</w:t>
      </w:r>
      <w:r>
        <w:t xml:space="preserve"> and </w:t>
      </w:r>
      <w:r>
        <w:rPr>
          <w:i/>
          <w:iCs/>
        </w:rPr>
        <w:t>b</w:t>
      </w:r>
      <w:r>
        <w:t xml:space="preserve"> for each location x variety interaction. Data are shown at the level of individual draws (n=28,000)</w:t>
      </w:r>
    </w:p>
    <w:p w14:paraId="5AE62173" w14:textId="77777777" w:rsidR="00C35D39" w:rsidRDefault="00C35D39" w:rsidP="00C35D39">
      <w:pPr>
        <w:pStyle w:val="MDPI31text"/>
      </w:pPr>
      <w:r>
        <w:t>Approximations of the upper and lower boundaries of the critical region by fitting a negative exponential curve to the 0.05 and 0.95 quantile data were successfully made (Table 6) and this method appears to be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an appropriate first-order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contains the entire credible region and for all variety within location levels (Figure 4). Therefore, this estimate approach is more conservative than the curve fit approximation approach and should be used if a more restrictive definition of critical N concentration uncertainty is required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8C47220" w14:textId="16F34F67" w:rsidR="00911FD8" w:rsidRPr="00911FD8" w:rsidRDefault="00C35D39" w:rsidP="00911FD8">
      <w:pPr>
        <w:pStyle w:val="MDPI51figurecaption"/>
        <w:ind w:left="425" w:right="425"/>
        <w:jc w:val="both"/>
        <w:rPr>
          <w:ins w:id="32" w:author="Brian Bohman" w:date="2021-02-21T13:47:00Z"/>
        </w:rPr>
      </w:pPr>
      <w:commentRangeStart w:id="33"/>
      <w:commentRangeStart w:id="34"/>
      <w:commentRangeStart w:id="35"/>
      <w:r>
        <w:rPr>
          <w:b/>
        </w:rPr>
        <w:t xml:space="preserve">Figure </w:t>
      </w:r>
      <w:commentRangeEnd w:id="33"/>
      <w:r w:rsidR="00B21B49">
        <w:rPr>
          <w:rStyle w:val="CommentReference"/>
          <w:rFonts w:eastAsia="SimSun"/>
          <w:noProof/>
          <w:lang w:eastAsia="zh-CN" w:bidi="ar-SA"/>
        </w:rPr>
        <w:commentReference w:id="33"/>
      </w:r>
      <w:commentRangeEnd w:id="34"/>
      <w:r w:rsidR="00911FD8">
        <w:rPr>
          <w:rStyle w:val="CommentReference"/>
          <w:rFonts w:eastAsia="SimSun"/>
          <w:noProof/>
          <w:lang w:eastAsia="zh-CN" w:bidi="ar-SA"/>
        </w:rPr>
        <w:commentReference w:id="34"/>
      </w:r>
      <w:commentRangeEnd w:id="35"/>
      <w:r w:rsidR="00911FD8">
        <w:rPr>
          <w:rStyle w:val="CommentReference"/>
          <w:rFonts w:eastAsia="SimSun"/>
          <w:noProof/>
          <w:lang w:eastAsia="zh-CN" w:bidi="ar-SA"/>
        </w:rPr>
        <w:commentReference w:id="35"/>
      </w:r>
      <w:r>
        <w:rPr>
          <w:b/>
        </w:rPr>
        <w:t xml:space="preserve">4. </w:t>
      </w:r>
      <w:r>
        <w:rPr>
          <w:bCs/>
        </w:rPr>
        <w:t xml:space="preserve">Comparison of methods to quantify uncertainty in critical nitrogen dilution curve values. </w:t>
      </w:r>
      <w:ins w:id="36" w:author="Brian Bohman" w:date="2021-02-21T13:48:00Z">
        <w:r w:rsidR="00911FD8">
          <w:rPr>
            <w:bCs/>
          </w:rPr>
          <w:t>Percent N (%N) Difference represents the difference between the median critical nitrogen concentration value and the various boundary estimates as previously described above.</w:t>
        </w:r>
      </w:ins>
      <w:ins w:id="37" w:author="Brian Bohman" w:date="2021-02-21T13:49:00Z">
        <w:r w:rsidR="00911FD8">
          <w:rPr>
            <w:bCs/>
          </w:rPr>
          <w:t xml:space="preserve"> The s</w:t>
        </w:r>
      </w:ins>
      <w:del w:id="38" w:author="Brian Bohman" w:date="2021-02-21T13:49:00Z">
        <w:r w:rsidDel="00911FD8">
          <w:rPr>
            <w:bCs/>
          </w:rPr>
          <w:delText>S</w:delText>
        </w:r>
      </w:del>
      <w:r>
        <w:rPr>
          <w:bCs/>
        </w:rPr>
        <w:t>olid black line</w:t>
      </w:r>
      <w:ins w:id="39" w:author="Brian Bohman" w:date="2021-02-21T13:51:00Z">
        <w:r w:rsidR="00911FD8">
          <w:rPr>
            <w:bCs/>
          </w:rPr>
          <w:t xml:space="preserve"> (at constant value of zero)</w:t>
        </w:r>
      </w:ins>
      <w:ins w:id="40" w:author="Brian Bohman" w:date="2021-02-21T13:50:00Z">
        <w:r w:rsidR="00911FD8">
          <w:rPr>
            <w:bCs/>
          </w:rPr>
          <w:t xml:space="preserve"> </w:t>
        </w:r>
      </w:ins>
      <w:del w:id="41" w:author="Brian Bohman" w:date="2021-02-21T13:50:00Z">
        <w:r w:rsidDel="00911FD8">
          <w:rPr>
            <w:bCs/>
          </w:rPr>
          <w:delText xml:space="preserve"> </w:delText>
        </w:r>
      </w:del>
      <w:r>
        <w:rPr>
          <w:bCs/>
        </w:rPr>
        <w:t>represent</w:t>
      </w:r>
      <w:ins w:id="42" w:author="Brian Bohman" w:date="2021-02-21T13:50:00Z">
        <w:r w:rsidR="00911FD8">
          <w:rPr>
            <w:bCs/>
          </w:rPr>
          <w:t>s</w:t>
        </w:r>
      </w:ins>
      <w:r>
        <w:rPr>
          <w:bCs/>
        </w:rPr>
        <w:t xml:space="preserve"> </w:t>
      </w:r>
      <w:del w:id="43" w:author="Brian Bohman" w:date="2021-02-21T13:47:00Z">
        <w:r w:rsidDel="00911FD8">
          <w:rPr>
            <w:bCs/>
          </w:rPr>
          <w:delText xml:space="preserve">critical nitrogen dilution curve from median posterior values for parameters </w:delText>
        </w:r>
        <w:r w:rsidDel="00911FD8">
          <w:rPr>
            <w:bCs/>
            <w:i/>
            <w:iCs/>
          </w:rPr>
          <w:delText>a</w:delText>
        </w:r>
        <w:r w:rsidDel="00911FD8">
          <w:rPr>
            <w:bCs/>
          </w:rPr>
          <w:delText xml:space="preserve"> and </w:delText>
        </w:r>
        <w:r w:rsidDel="00911FD8">
          <w:rPr>
            <w:bCs/>
            <w:i/>
            <w:iCs/>
          </w:rPr>
          <w:delText xml:space="preserve">b </w:delText>
        </w:r>
        <w:r w:rsidRPr="00A44D4B" w:rsidDel="00911FD8">
          <w:rPr>
            <w:b/>
            <w:u w:val="single"/>
          </w:rPr>
          <w:delText>or</w:delText>
        </w:r>
        <w:r w:rsidDel="00911FD8">
          <w:rPr>
            <w:bCs/>
          </w:rPr>
          <w:delText xml:space="preserve"> this represent </w:delText>
        </w:r>
      </w:del>
      <w:r>
        <w:rPr>
          <w:bCs/>
        </w:rPr>
        <w:t xml:space="preserve">the median critical nitrogen concentration </w:t>
      </w:r>
      <w:del w:id="44" w:author="Brian Bohman" w:date="2021-02-21T13:50:00Z">
        <w:r w:rsidDel="00911FD8">
          <w:rPr>
            <w:bCs/>
          </w:rPr>
          <w:delText xml:space="preserve">value </w:delText>
        </w:r>
      </w:del>
      <w:del w:id="45" w:author="Brian Bohman" w:date="2021-02-21T13:51:00Z">
        <w:r w:rsidDel="00911FD8">
          <w:rPr>
            <w:bCs/>
          </w:rPr>
          <w:delText xml:space="preserve">derived </w:delText>
        </w:r>
      </w:del>
      <w:r>
        <w:rPr>
          <w:bCs/>
        </w:rPr>
        <w:t xml:space="preserve">from the </w:t>
      </w:r>
      <w:ins w:id="46" w:author="Brian Bohman" w:date="2021-02-21T13:51:00Z">
        <w:r w:rsidR="00911FD8">
          <w:rPr>
            <w:bCs/>
          </w:rPr>
          <w:t xml:space="preserve">fitted </w:t>
        </w:r>
      </w:ins>
      <w:r>
        <w:rPr>
          <w:bCs/>
        </w:rPr>
        <w:t>distribution of critical nitrogen concentration values</w:t>
      </w:r>
      <w:ins w:id="47" w:author="Brian Bohman" w:date="2021-02-21T13:51:00Z">
        <w:r w:rsidR="00911FD8">
          <w:rPr>
            <w:bCs/>
          </w:rPr>
          <w:t xml:space="preserve"> which was the reference used </w:t>
        </w:r>
      </w:ins>
      <w:del w:id="48" w:author="Brian Bohman" w:date="2021-02-21T13:51:00Z">
        <w:r w:rsidDel="00911FD8">
          <w:rPr>
            <w:bCs/>
          </w:rPr>
          <w:delText xml:space="preserve"> as computed from posterior distribution of paired values for parameters </w:delText>
        </w:r>
        <w:r w:rsidDel="00911FD8">
          <w:rPr>
            <w:bCs/>
            <w:i/>
            <w:iCs/>
          </w:rPr>
          <w:delText>a</w:delText>
        </w:r>
        <w:r w:rsidDel="00911FD8">
          <w:rPr>
            <w:bCs/>
          </w:rPr>
          <w:delText xml:space="preserve"> and </w:delText>
        </w:r>
        <w:r w:rsidDel="00911FD8">
          <w:rPr>
            <w:bCs/>
            <w:i/>
            <w:iCs/>
          </w:rPr>
          <w:delText>b</w:delText>
        </w:r>
        <w:r w:rsidDel="00911FD8">
          <w:rPr>
            <w:bCs/>
          </w:rPr>
          <w:delText xml:space="preserve">. </w:delText>
        </w:r>
      </w:del>
    </w:p>
    <w:p w14:paraId="670868CF" w14:textId="77777777" w:rsidR="00911FD8" w:rsidRDefault="00C35D39" w:rsidP="00C35D39">
      <w:pPr>
        <w:pStyle w:val="MDPI51figurecaption"/>
        <w:ind w:left="425" w:right="425"/>
        <w:jc w:val="both"/>
        <w:rPr>
          <w:ins w:id="49" w:author="Brian Bohman" w:date="2021-02-21T13:47:00Z"/>
          <w:bCs/>
        </w:rPr>
      </w:pPr>
      <w:r>
        <w:rPr>
          <w:bCs/>
        </w:rPr>
        <w:t xml:space="preserve">Grey shaded region represents the </w:t>
      </w:r>
      <w:ins w:id="50" w:author="Brian Bohman" w:date="2021-02-21T13:47:00Z">
        <w:r w:rsidR="00911FD8">
          <w:rPr>
            <w:bCs/>
          </w:rPr>
          <w:t xml:space="preserve">90% </w:t>
        </w:r>
      </w:ins>
      <w:r>
        <w:rPr>
          <w:bCs/>
        </w:rPr>
        <w:t xml:space="preserve">credible region (lower bound, 5% quantile; upper bound, 95% quantile) for the critical nitrogen concentration values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w:t>
      </w:r>
    </w:p>
    <w:p w14:paraId="0A44ECF7" w14:textId="77777777" w:rsidR="00911FD8" w:rsidRDefault="00C35D39" w:rsidP="00C35D39">
      <w:pPr>
        <w:pStyle w:val="MDPI51figurecaption"/>
        <w:ind w:left="425" w:right="425"/>
        <w:jc w:val="both"/>
        <w:rPr>
          <w:ins w:id="51" w:author="Brian Bohman" w:date="2021-02-21T13:48:00Z"/>
          <w:bCs/>
        </w:rPr>
      </w:pPr>
      <w:r>
        <w:rPr>
          <w:bCs/>
        </w:rPr>
        <w:t xml:space="preserve">Dotted lines represents non-linear regression estimate for the upper and lower bound of the credible interval based on subsequent fit of negative exponential curve using the same equation form as the critical nitrogen dilution curve. </w:t>
      </w:r>
    </w:p>
    <w:p w14:paraId="60C5998E" w14:textId="77777777" w:rsidR="00911FD8" w:rsidRDefault="00C35D39" w:rsidP="00C35D39">
      <w:pPr>
        <w:pStyle w:val="MDPI51figurecaption"/>
        <w:ind w:left="425" w:right="425"/>
        <w:jc w:val="both"/>
        <w:rPr>
          <w:ins w:id="52" w:author="Brian Bohman" w:date="2021-02-21T13:48:00Z"/>
          <w:bCs/>
        </w:rPr>
      </w:pPr>
      <w:r>
        <w:rPr>
          <w:bCs/>
        </w:rPr>
        <w:t xml:space="preserve">Dashed lines represent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xml:space="preserve">. </w:t>
      </w:r>
    </w:p>
    <w:p w14:paraId="3BABF021" w14:textId="5959B019" w:rsidR="00C35D39" w:rsidRDefault="00C35D39" w:rsidP="00C35D39">
      <w:pPr>
        <w:pStyle w:val="MDPI51figurecaption"/>
        <w:ind w:left="425" w:right="425"/>
        <w:jc w:val="both"/>
      </w:pPr>
      <w:r>
        <w:rPr>
          <w:bCs/>
        </w:rPr>
        <w:t>Percent N (%N) Difference represents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proofErr w:type="spellStart"/>
            <w:r>
              <w:t>Conserv</w:t>
            </w:r>
            <w:proofErr w:type="spellEnd"/>
            <w:r>
              <w:t>.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was conducted and is reported in the </w:t>
      </w:r>
      <w:commentRangeStart w:id="53"/>
      <w:r>
        <w:t>Appendix</w:t>
      </w:r>
      <w:commentRangeEnd w:id="53"/>
      <w:r>
        <w:rPr>
          <w:rStyle w:val="CommentReference"/>
          <w:rFonts w:eastAsia="SimSun"/>
          <w:noProof/>
          <w:snapToGrid/>
          <w:lang w:eastAsia="zh-CN" w:bidi="ar-SA"/>
        </w:rPr>
        <w:commentReference w:id="53"/>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54"/>
      <w:r>
        <w:t>approximately 5 Mg ha</w:t>
      </w:r>
      <w:r>
        <w:rPr>
          <w:vertAlign w:val="superscript"/>
        </w:rPr>
        <w:t>-1</w:t>
      </w:r>
      <w:commentRangeEnd w:id="54"/>
      <w:r>
        <w:rPr>
          <w:rStyle w:val="CommentReference"/>
          <w:rFonts w:eastAsia="SimSun"/>
          <w:noProof/>
          <w:snapToGrid/>
          <w:lang w:eastAsia="zh-CN" w:bidi="ar-SA"/>
        </w:rPr>
        <w:commentReference w:id="54"/>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55"/>
      <w:r>
        <w:t>approximately 2 Mg ha</w:t>
      </w:r>
      <w:r>
        <w:rPr>
          <w:vertAlign w:val="superscript"/>
        </w:rPr>
        <w:t>-1</w:t>
      </w:r>
      <w:commentRangeEnd w:id="55"/>
      <w:r>
        <w:rPr>
          <w:rStyle w:val="CommentReference"/>
          <w:rFonts w:eastAsia="SimSun"/>
          <w:noProof/>
          <w:snapToGrid/>
          <w:lang w:eastAsia="zh-CN" w:bidi="ar-SA"/>
        </w:rPr>
        <w:commentReference w:id="55"/>
      </w:r>
      <w:r>
        <w:t>. All of the Argentina varieties had critical N concentration values significantly greater than Minnesota x Russet Burbank, except for at a biomass value of 1.0 Mg ha</w:t>
      </w:r>
      <w:r>
        <w:rPr>
          <w:vertAlign w:val="superscript"/>
        </w:rPr>
        <w:t>-1</w:t>
      </w:r>
      <w:r>
        <w:t>. The difference in critical N concentration between Minnesota x Russet Burbank and the varieties in Argentina was in some cases greater than 2 g N 100 g</w:t>
      </w:r>
      <w:r>
        <w:rPr>
          <w:vertAlign w:val="superscript"/>
        </w:rPr>
        <w:t>-1</w:t>
      </w:r>
      <w:r>
        <w:t>.</w:t>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This indicates that evaluation of uncertainty at the level of CNDC parameter may lead to erroneous conclusions. Second, the Minnesota x Russet Burbank and Canada x Russet Burbank curves were significantly different. This provides evidence that the effect of Environment (i.e., location), even when controlling for Genotype (i.e., variety), can result in significantly different critical N concentration.</w:t>
      </w:r>
      <w:r w:rsidR="0085680A">
        <w:t xml:space="preserve"> Third, the findings that within a constant Environment (i.e., Minnesota) that there are significant differences between some Genotypes (e.g., Russet Burbank and Dakota Russet) while there are not significant differences between other Genotypes (e.g., Russet Burbank and Dakota Russet) suggests that Genotype is of secondary importance in determining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Comparison of critical nitrogen concentration values between Russet Burbank x Minnesota and all other location x variety levels fitted in the present study. Blue points indicate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previous studies using conventional methods to derive the critical nitrogen dilution with the method used in the present study. Blue points indicate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Comparing the curves fit in the present study with the Bayesian hierarchical method to the curves fit in the previous studies using conventional statistical methods, there were significant differences between statistical curve fit methods for all variety within location levels (Figure 6). None of the p</w:t>
      </w:r>
      <w:r w:rsidR="00EC0D18">
        <w:t>revious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respectively. Relative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2015) was significantly less than that from the present CNDCs for biomass levels of greater than approximately 5 Mg ha</w:t>
      </w:r>
      <w:r w:rsidR="00EC0D18">
        <w:rPr>
          <w:vertAlign w:val="superscript"/>
        </w:rPr>
        <w:t>-1</w:t>
      </w:r>
      <w:r w:rsidR="00EC0D18">
        <w:t>. For biomass levels less than 5 Mg ha</w:t>
      </w:r>
      <w:r w:rsidR="00EC0D18">
        <w:rPr>
          <w:vertAlign w:val="superscript"/>
        </w:rPr>
        <w:t>-1</w:t>
      </w:r>
      <w:r w:rsidR="00DE3276">
        <w:t>, the critical N concentration is either significantly greater than or not significantly different than that from the present study. The magnitude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The critical N concentration from the previously developed CNDCs for Belgium (Ben Abdulla et al., 2016) were significantly greater than the than from the CNDCs developed in the present study. While the magnitude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While this evaluation of different statistical methods to calculate a CNDC from the same set of data cannot direct answer the question of which statistical method is correct to use, it does provide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This uncertainty can also be applied to other derivative/related constructs including critical N uptake curve and critical N utilization efficiency curve (Bohman, 2021)</w:t>
      </w:r>
    </w:p>
    <w:p w14:paraId="5BA29CA4" w14:textId="5449B4AC" w:rsidR="00CE4D41" w:rsidRDefault="00CE4D41" w:rsidP="00CE4D41">
      <w:pPr>
        <w:pStyle w:val="MDPI31text"/>
        <w:numPr>
          <w:ilvl w:val="0"/>
          <w:numId w:val="40"/>
        </w:numPr>
      </w:pPr>
      <w:r>
        <w:t>Even for a given variety within a location, there is no true value of critical N concentration without some level of uncertainty. This should be quantified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Location appears to be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Even controlling for variety across locations, Genotype is less important than Environment for determining critical N concentration</w:t>
      </w:r>
    </w:p>
    <w:p w14:paraId="18DED703" w14:textId="77777777" w:rsidR="00CE4D41" w:rsidRDefault="00CE4D41" w:rsidP="00CE4D41">
      <w:pPr>
        <w:pStyle w:val="MDPI31text"/>
        <w:numPr>
          <w:ilvl w:val="0"/>
          <w:numId w:val="40"/>
        </w:numPr>
      </w:pPr>
      <w:r>
        <w:t>Extending this to critical N utilization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Crop N demands in potato appear to be driven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The resulting CNDCs between this method and the previous methods is quite striking for some locations (i.e., Belgium and Argentina)</w:t>
      </w:r>
    </w:p>
    <w:p w14:paraId="20EF1A76" w14:textId="77B8DCB1" w:rsidR="000A5B75" w:rsidRDefault="000A5B75" w:rsidP="00CE4D41">
      <w:pPr>
        <w:pStyle w:val="MDPI31text"/>
        <w:numPr>
          <w:ilvl w:val="0"/>
          <w:numId w:val="40"/>
        </w:numPr>
      </w:pPr>
      <w:r>
        <w:t>One plausible rationale here is that the previous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In other case, like Belgium, perhaps this has to do with more clustering and less spread in experimental? Some bias in the selection criteria that results in upwardly biased critical N points?</w:t>
      </w:r>
    </w:p>
    <w:p w14:paraId="59B0AD12" w14:textId="0149A77C" w:rsidR="000A5B75" w:rsidRDefault="000A5B75" w:rsidP="000A5B75">
      <w:pPr>
        <w:pStyle w:val="MDPI31text"/>
        <w:numPr>
          <w:ilvl w:val="0"/>
          <w:numId w:val="40"/>
        </w:numPr>
      </w:pPr>
      <w:r>
        <w:t xml:space="preserve">The inclusion of all of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inferring differences between G x E interactions and making the most of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56"/>
      <w:r>
        <w:t>Conclusions</w:t>
      </w:r>
      <w:commentRangeEnd w:id="56"/>
      <w:r w:rsidR="00B21B49">
        <w:rPr>
          <w:rStyle w:val="CommentReference"/>
          <w:rFonts w:eastAsia="SimSun"/>
          <w:b w:val="0"/>
          <w:noProof/>
          <w:snapToGrid/>
          <w:lang w:eastAsia="zh-CN" w:bidi="ar-SA"/>
        </w:rPr>
        <w:commentReference w:id="56"/>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2"/>
      <w:headerReference w:type="default" r:id="rId23"/>
      <w:footerReference w:type="default" r:id="rId24"/>
      <w:headerReference w:type="first" r:id="rId25"/>
      <w:footerReference w:type="first" r:id="rId26"/>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hael John Culshaw-Maurer" w:date="2021-02-15T10:09:00Z" w:initials="MJC">
    <w:p w14:paraId="09349B3B" w14:textId="022C23BD" w:rsidR="004A4D84" w:rsidRDefault="004A4D84">
      <w:pPr>
        <w:pStyle w:val="CommentText"/>
      </w:pPr>
      <w:r>
        <w:rPr>
          <w:rStyle w:val="CommentReference"/>
        </w:rPr>
        <w:annotationRef/>
      </w:r>
      <w:r>
        <w:t>Lack of? Or is it a complex relationship?</w:t>
      </w:r>
    </w:p>
  </w:comment>
  <w:comment w:id="1" w:author="Brian Bohman" w:date="2021-02-14T19:13:00Z" w:initials="BB">
    <w:p w14:paraId="67C4966D" w14:textId="3AAC4139" w:rsidR="004A4D84" w:rsidRDefault="004A4D84">
      <w:pPr>
        <w:pStyle w:val="CommentText"/>
      </w:pPr>
      <w:r>
        <w:rPr>
          <w:rStyle w:val="CommentReference"/>
        </w:rPr>
        <w:annotationRef/>
      </w:r>
      <w:r>
        <w:t>Any ideas on a good source for difference in total biomass/yield/harvest index across GxE?</w:t>
      </w:r>
    </w:p>
  </w:comment>
  <w:comment w:id="3" w:author="Brian Bohman" w:date="2021-02-14T19:02:00Z" w:initials="BB">
    <w:p w14:paraId="6F93CBD8" w14:textId="0ADC1CE9" w:rsidR="004A4D84" w:rsidRDefault="004A4D84">
      <w:pPr>
        <w:pStyle w:val="CommentText"/>
      </w:pPr>
      <w:r>
        <w:rPr>
          <w:rStyle w:val="CommentReference"/>
        </w:rPr>
        <w:annotationRef/>
      </w:r>
      <w:r>
        <w:t>Need to add this! Also need to decide if the appendix will contain all values or just newly reported values…</w:t>
      </w:r>
    </w:p>
  </w:comment>
  <w:comment w:id="4" w:author="Brian Bohman" w:date="2021-02-14T15:39:00Z" w:initials="BB">
    <w:p w14:paraId="458CFB82" w14:textId="1EC97AB1" w:rsidR="004A4D84" w:rsidRDefault="004A4D84">
      <w:pPr>
        <w:pStyle w:val="CommentText"/>
      </w:pPr>
      <w:r>
        <w:rPr>
          <w:rStyle w:val="CommentReference"/>
        </w:rPr>
        <w:annotationRef/>
      </w:r>
      <w:r>
        <w:t>Need to update these summary values.</w:t>
      </w:r>
    </w:p>
  </w:comment>
  <w:comment w:id="5" w:author="Brian Bohman" w:date="2021-02-14T15:39:00Z" w:initials="BB">
    <w:p w14:paraId="494E69EF" w14:textId="21EFC5F2" w:rsidR="004A4D84" w:rsidRDefault="004A4D84">
      <w:pPr>
        <w:pStyle w:val="CommentText"/>
      </w:pPr>
      <w:r>
        <w:rPr>
          <w:rStyle w:val="CommentReference"/>
        </w:rPr>
        <w:annotationRef/>
      </w:r>
      <w:r>
        <w:t>Need to add this data to the analysis!</w:t>
      </w:r>
    </w:p>
  </w:comment>
  <w:comment w:id="9" w:author="Michael John Culshaw-Maurer" w:date="2021-02-15T10:20:00Z" w:initials="MJC">
    <w:p w14:paraId="72FC73FC" w14:textId="2159CF15" w:rsidR="004A4D84" w:rsidRDefault="004A4D84">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10" w:author="Brian Bohman" w:date="2021-02-21T12:52:00Z" w:initials="BB">
    <w:p w14:paraId="2BD4BF3D" w14:textId="08978E3A" w:rsidR="004A4D84" w:rsidRDefault="004A4D84">
      <w:pPr>
        <w:pStyle w:val="CommentText"/>
      </w:pPr>
      <w:r>
        <w:rPr>
          <w:rStyle w:val="CommentReference"/>
        </w:rPr>
        <w:annotationRef/>
      </w:r>
      <w:r>
        <w:t>Is ths correct?...</w:t>
      </w:r>
    </w:p>
  </w:comment>
  <w:comment w:id="11" w:author="Michael John Culshaw-Maurer" w:date="2021-03-08T09:42:00Z" w:initials="MJC">
    <w:p w14:paraId="79D785B3" w14:textId="312BAB4B" w:rsidR="004A4D84" w:rsidRDefault="004A4D84">
      <w:pPr>
        <w:pStyle w:val="CommentText"/>
      </w:pPr>
      <w:r>
        <w:rPr>
          <w:rStyle w:val="CommentReference"/>
        </w:rPr>
        <w:annotationRef/>
      </w:r>
      <w:r>
        <w:t>*doing the chef kissing fingers thing* this figure absolutely rules. Such a beautiful way to demonstrate what we’re doing and how it differs from previous approaches</w:t>
      </w:r>
    </w:p>
  </w:comment>
  <w:comment w:id="20" w:author="Michael John Culshaw-Maurer" w:date="2021-02-15T10:34:00Z" w:initials="MJC">
    <w:p w14:paraId="2BBE73BD" w14:textId="408CC08C" w:rsidR="004A4D84" w:rsidRDefault="004A4D84">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21" w:author="Michael John Culshaw-Maurer" w:date="2021-03-08T09:47:00Z" w:initials="MJC">
    <w:p w14:paraId="35C07B8B" w14:textId="12E233FA" w:rsidR="004A4D84" w:rsidRDefault="004A4D84">
      <w:pPr>
        <w:pStyle w:val="CommentText"/>
      </w:pPr>
      <w:r>
        <w:rPr>
          <w:rStyle w:val="CommentReference"/>
        </w:rPr>
        <w:annotationRef/>
      </w:r>
      <w:hyperlink r:id="rId1" w:history="1">
        <w:r w:rsidRPr="00EF6518">
          <w:rPr>
            <w:rStyle w:val="Hyperlink"/>
          </w:rPr>
          <w:t>https://www.tandfonline.com/doi/abs/10.1198/004017005000000661</w:t>
        </w:r>
      </w:hyperlink>
      <w:r>
        <w:br/>
      </w:r>
      <w:hyperlink r:id="rId2" w:history="1">
        <w:r w:rsidRPr="00EF6518">
          <w:rPr>
            <w:rStyle w:val="Hyperlink"/>
          </w:rPr>
          <w:t>https://onlinelibrary.wiley.com/doi/full/10.1002/9781118900772.etrds0160</w:t>
        </w:r>
      </w:hyperlink>
      <w:r>
        <w:br/>
        <w:t>two good citations (from Gelman himself)</w:t>
      </w:r>
    </w:p>
  </w:comment>
  <w:comment w:id="22" w:author="Brian Bohman" w:date="2021-02-21T13:44:00Z" w:initials="BB">
    <w:p w14:paraId="303B7818" w14:textId="05B517D5" w:rsidR="004A4D84" w:rsidRDefault="004A4D84">
      <w:pPr>
        <w:pStyle w:val="CommentText"/>
      </w:pPr>
      <w:r>
        <w:rPr>
          <w:rStyle w:val="CommentReference"/>
        </w:rPr>
        <w:annotationRef/>
      </w:r>
      <w:r>
        <w:t>Is this correct?...</w:t>
      </w:r>
    </w:p>
  </w:comment>
  <w:comment w:id="23" w:author="Michael John Culshaw-Maurer" w:date="2021-03-08T10:13:00Z" w:initials="MJC">
    <w:p w14:paraId="03BE7296" w14:textId="781EA698" w:rsidR="00DF2DDC" w:rsidRDefault="00DF2DDC">
      <w:pPr>
        <w:pStyle w:val="CommentText"/>
      </w:pPr>
      <w:r>
        <w:rPr>
          <w:rStyle w:val="CommentReference"/>
        </w:rPr>
        <w:annotationRef/>
      </w:r>
      <w:r>
        <w:t>Latest version of the model looks like 4 chains with 10,000 iterations with 3000 warmups, so 28,000 total samples</w:t>
      </w:r>
    </w:p>
  </w:comment>
  <w:comment w:id="25" w:author="Michael John Culshaw-Maurer" w:date="2021-02-15T10:48:00Z" w:initials="MJC">
    <w:p w14:paraId="09D4F69D" w14:textId="64954DB7" w:rsidR="004A4D84" w:rsidRDefault="004A4D84">
      <w:pPr>
        <w:pStyle w:val="CommentText"/>
      </w:pPr>
      <w:r>
        <w:rPr>
          <w:rStyle w:val="CommentReference"/>
        </w:rPr>
        <w:annotationRef/>
      </w:r>
      <w:hyperlink r:id="rId3" w:history="1">
        <w:r w:rsidRPr="004610C8">
          <w:rPr>
            <w:rStyle w:val="Hyperlink"/>
          </w:rPr>
          <w:t>https://betanalpha.github.io/assets/case_studies/principled_bayesian_workflow.html</w:t>
        </w:r>
      </w:hyperlink>
      <w:r>
        <w:br/>
      </w:r>
      <w:r>
        <w:br/>
      </w:r>
      <w:hyperlink r:id="rId4" w:history="1">
        <w:r w:rsidRPr="004610C8">
          <w:rPr>
            <w:rStyle w:val="Hyperlink"/>
          </w:rPr>
          <w:t>https://rss.onlinelibrary.wiley.com/d</w:t>
        </w:r>
        <w:r w:rsidRPr="004610C8">
          <w:rPr>
            <w:rStyle w:val="Hyperlink"/>
          </w:rPr>
          <w:t>o</w:t>
        </w:r>
        <w:r w:rsidRPr="004610C8">
          <w:rPr>
            <w:rStyle w:val="Hyperlink"/>
          </w:rPr>
          <w:t>i/full/10.1111/rssa.12378</w:t>
        </w:r>
      </w:hyperlink>
      <w:r>
        <w:br/>
      </w:r>
      <w:r>
        <w:br/>
      </w:r>
      <w:hyperlink r:id="rId5" w:history="1">
        <w:r w:rsidRPr="004610C8">
          <w:rPr>
            <w:rStyle w:val="Hyperlink"/>
          </w:rPr>
          <w:t>https://mc-stan.org/docs/2_26/stan-users-guide/prior-predictive-checks.html</w:t>
        </w:r>
      </w:hyperlink>
      <w:r>
        <w:br/>
      </w:r>
    </w:p>
  </w:comment>
  <w:comment w:id="26" w:author="Michael John Culshaw-Maurer" w:date="2021-03-08T09:52:00Z" w:initials="MJC">
    <w:p w14:paraId="3E79B0E3" w14:textId="51850C10" w:rsidR="004A4D84" w:rsidRDefault="004A4D84">
      <w:pPr>
        <w:pStyle w:val="CommentText"/>
      </w:pPr>
      <w:r>
        <w:rPr>
          <w:rStyle w:val="CommentReference"/>
        </w:rPr>
        <w:annotationRef/>
      </w:r>
      <w:r>
        <w:t xml:space="preserve">another good citation about how choosing priors is an integral part of the entire modeling process, and that you cannot reasonably just blindly choose priors </w:t>
      </w:r>
      <w:r w:rsidRPr="004A4D84">
        <w:t>https://www.mdpi.com/1099-4300/19/10/555/htm</w:t>
      </w:r>
    </w:p>
  </w:comment>
  <w:comment w:id="27" w:author="Brian Bohman" w:date="2021-02-14T17:51:00Z" w:initials="BB">
    <w:p w14:paraId="2A6901D4" w14:textId="06150518" w:rsidR="004A4D84" w:rsidRDefault="004A4D84">
      <w:pPr>
        <w:pStyle w:val="CommentText"/>
      </w:pPr>
      <w:r>
        <w:rPr>
          <w:rStyle w:val="CommentReference"/>
        </w:rPr>
        <w:annotationRef/>
      </w:r>
      <w:r>
        <w:t>Needs to be updated…</w:t>
      </w:r>
    </w:p>
  </w:comment>
  <w:comment w:id="28" w:author="Michael John Culshaw-Maurer" w:date="2021-03-08T10:01:00Z" w:initials="MJC">
    <w:p w14:paraId="250C0CC2" w14:textId="554BF522" w:rsidR="004A4D84" w:rsidRDefault="004A4D84">
      <w:pPr>
        <w:pStyle w:val="CommentText"/>
      </w:pPr>
      <w:r>
        <w:rPr>
          <w:rStyle w:val="CommentReference"/>
        </w:rPr>
        <w:annotationRef/>
      </w:r>
      <w:r>
        <w:t>I also think this could probably go in the Appendix if there’s not room here</w:t>
      </w:r>
      <w:r w:rsidR="00A06A20">
        <w:t>. Are you gonna try to cite sources for estimates?</w:t>
      </w:r>
    </w:p>
  </w:comment>
  <w:comment w:id="29" w:author="Michael John Culshaw-Maurer" w:date="2021-02-15T10:59:00Z" w:initials="MJC">
    <w:p w14:paraId="5DCE3B3D" w14:textId="77777777" w:rsidR="004A4D84" w:rsidRDefault="004A4D84">
      <w:pPr>
        <w:pStyle w:val="CommentText"/>
      </w:pPr>
      <w:r>
        <w:rPr>
          <w:rStyle w:val="CommentReference"/>
        </w:rPr>
        <w:annotationRef/>
      </w:r>
      <w:r>
        <w:t>I’m not actually sure this is the best way to calculate this. I think the most appropriate method (which I know we did at one point) is to take the grid of biomass values and generate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4A4D84" w:rsidRDefault="004A4D84">
      <w:pPr>
        <w:pStyle w:val="CommentText"/>
      </w:pPr>
    </w:p>
    <w:p w14:paraId="35B47FA9" w14:textId="241EA93C" w:rsidR="004A4D84" w:rsidRDefault="004A4D84">
      <w:pPr>
        <w:pStyle w:val="CommentText"/>
      </w:pPr>
      <w:r>
        <w:t>I also included a little demo of how these approaches can give different answers, I put it in a script called direct_diff_vs_median_interval_overlap.R</w:t>
      </w:r>
      <w:r>
        <w:br/>
      </w:r>
    </w:p>
  </w:comment>
  <w:comment w:id="30" w:author="Brian Bohman" w:date="2021-02-14T19:42:00Z" w:initials="BB">
    <w:p w14:paraId="47B2279A" w14:textId="6495EDF3" w:rsidR="004A4D84" w:rsidRDefault="004A4D84">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31" w:author="Brian Bohman" w:date="2021-02-14T19:40:00Z" w:initials="BB">
    <w:p w14:paraId="2C4471C4" w14:textId="21C9A5E8" w:rsidR="004A4D84" w:rsidRDefault="004A4D84">
      <w:pPr>
        <w:pStyle w:val="CommentText"/>
      </w:pPr>
      <w:r>
        <w:rPr>
          <w:rStyle w:val="CommentReference"/>
        </w:rPr>
        <w:annotationRef/>
      </w:r>
      <w:r>
        <w:t>Need to add this! Currently separate document…</w:t>
      </w:r>
    </w:p>
  </w:comment>
  <w:comment w:id="33" w:author="Michael John Culshaw-Maurer" w:date="2021-02-15T10:40:00Z" w:initials="MJC">
    <w:p w14:paraId="60017E17" w14:textId="4C502356" w:rsidR="004A4D84" w:rsidRDefault="004A4D84">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34" w:author="Brian Bohman" w:date="2021-02-21T13:46:00Z" w:initials="BB">
    <w:p w14:paraId="5BE103A9" w14:textId="2C5B41B3" w:rsidR="004A4D84" w:rsidRDefault="004A4D84">
      <w:pPr>
        <w:pStyle w:val="CommentText"/>
      </w:pPr>
      <w:r>
        <w:rPr>
          <w:rStyle w:val="CommentReference"/>
        </w:rPr>
        <w:annotationRef/>
      </w:r>
      <w:r>
        <w:t>I want to keep %N Difference b/c it is too difficult to see this with %N as the y-axis…</w:t>
      </w:r>
    </w:p>
  </w:comment>
  <w:comment w:id="35" w:author="Brian Bohman" w:date="2021-02-21T13:49:00Z" w:initials="BB">
    <w:p w14:paraId="06FE10C7" w14:textId="10B513B2" w:rsidR="004A4D84" w:rsidRDefault="004A4D84">
      <w:pPr>
        <w:pStyle w:val="CommentText"/>
      </w:pPr>
      <w:r>
        <w:rPr>
          <w:rStyle w:val="CommentReference"/>
        </w:rPr>
        <w:annotationRef/>
      </w:r>
      <w:r>
        <w:t>Should we just delete the black line here?... is a line at 0 informative? Visually or quantiatively?</w:t>
      </w:r>
    </w:p>
  </w:comment>
  <w:comment w:id="53" w:author="Brian Bohman" w:date="2021-02-14T21:29:00Z" w:initials="BB">
    <w:p w14:paraId="31654142" w14:textId="77777777" w:rsidR="004A4D84" w:rsidRDefault="004A4D84" w:rsidP="00C35D39">
      <w:pPr>
        <w:pStyle w:val="CommentText"/>
      </w:pPr>
      <w:r>
        <w:rPr>
          <w:rStyle w:val="CommentReference"/>
        </w:rPr>
        <w:annotationRef/>
      </w:r>
      <w:r>
        <w:t>Need to add… Graphs created just not formatted for the manuscript yet!</w:t>
      </w:r>
    </w:p>
  </w:comment>
  <w:comment w:id="54" w:author="Brian Bohman" w:date="2021-02-14T21:34:00Z" w:initials="BB">
    <w:p w14:paraId="14854829" w14:textId="77777777" w:rsidR="004A4D84" w:rsidRDefault="004A4D84" w:rsidP="00C35D39">
      <w:pPr>
        <w:pStyle w:val="CommentText"/>
      </w:pPr>
      <w:r>
        <w:rPr>
          <w:rStyle w:val="CommentReference"/>
        </w:rPr>
        <w:annotationRef/>
      </w:r>
      <w:r>
        <w:t>Can add specific values for each level…</w:t>
      </w:r>
    </w:p>
  </w:comment>
  <w:comment w:id="55" w:author="Brian Bohman" w:date="2021-02-14T21:38:00Z" w:initials="BB">
    <w:p w14:paraId="582E15CC" w14:textId="77777777" w:rsidR="004A4D84" w:rsidRDefault="004A4D84" w:rsidP="00C35D39">
      <w:pPr>
        <w:pStyle w:val="CommentText"/>
      </w:pPr>
      <w:r>
        <w:rPr>
          <w:rStyle w:val="CommentReference"/>
        </w:rPr>
        <w:annotationRef/>
      </w:r>
      <w:r>
        <w:t>Can add in exact values here too…</w:t>
      </w:r>
    </w:p>
  </w:comment>
  <w:comment w:id="56" w:author="Michael John Culshaw-Maurer" w:date="2021-02-15T10:35:00Z" w:initials="MJC">
    <w:p w14:paraId="375581CB" w14:textId="0E83B20B" w:rsidR="004A4D84" w:rsidRDefault="004A4D84">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349B3B" w15:done="1"/>
  <w15:commentEx w15:paraId="67C4966D" w15:done="0"/>
  <w15:commentEx w15:paraId="6F93CBD8" w15:done="0"/>
  <w15:commentEx w15:paraId="458CFB82" w15:done="0"/>
  <w15:commentEx w15:paraId="494E69EF" w15:done="0"/>
  <w15:commentEx w15:paraId="72FC73FC" w15:done="1"/>
  <w15:commentEx w15:paraId="2BD4BF3D" w15:done="0"/>
  <w15:commentEx w15:paraId="79D785B3" w15:done="0"/>
  <w15:commentEx w15:paraId="2BBE73BD" w15:done="0"/>
  <w15:commentEx w15:paraId="35C07B8B" w15:paraIdParent="2BBE73BD" w15:done="0"/>
  <w15:commentEx w15:paraId="303B7818" w15:done="0"/>
  <w15:commentEx w15:paraId="03BE7296" w15:paraIdParent="303B7818" w15:done="0"/>
  <w15:commentEx w15:paraId="09D4F69D" w15:done="0"/>
  <w15:commentEx w15:paraId="3E79B0E3" w15:paraIdParent="09D4F69D" w15:done="0"/>
  <w15:commentEx w15:paraId="2A6901D4" w15:done="0"/>
  <w15:commentEx w15:paraId="250C0CC2" w15:paraIdParent="2A6901D4" w15:done="0"/>
  <w15:commentEx w15:paraId="35B47FA9" w15:done="0"/>
  <w15:commentEx w15:paraId="47B2279A" w15:done="0"/>
  <w15:commentEx w15:paraId="2C4471C4" w15:done="0"/>
  <w15:commentEx w15:paraId="60017E17" w15:done="0"/>
  <w15:commentEx w15:paraId="5BE103A9" w15:paraIdParent="60017E17" w15:done="0"/>
  <w15:commentEx w15:paraId="06FE10C7" w15:paraIdParent="60017E17" w15:done="0"/>
  <w15:commentEx w15:paraId="31654142" w15:done="0"/>
  <w15:commentEx w15:paraId="14854829" w15:done="0"/>
  <w15:commentEx w15:paraId="582E15CC"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6C8" w16cex:dateUtc="2021-02-15T18:09:00Z"/>
  <w16cex:commentExtensible w16cex:durableId="23D3F4D0" w16cex:dateUtc="2021-02-15T01:13:00Z"/>
  <w16cex:commentExtensible w16cex:durableId="23D3F247" w16cex:dateUtc="2021-02-15T01:02:00Z"/>
  <w16cex:commentExtensible w16cex:durableId="23D3C2C0" w16cex:dateUtc="2021-02-14T21:39:00Z"/>
  <w16cex:commentExtensible w16cex:durableId="23D3C2AF" w16cex:dateUtc="2021-02-14T21:39:00Z"/>
  <w16cex:commentExtensible w16cex:durableId="23D4C953" w16cex:dateUtc="2021-02-15T18:20:00Z"/>
  <w16cex:commentExtensible w16cex:durableId="23DCD60B" w16cex:dateUtc="2021-02-21T18:52:00Z"/>
  <w16cex:commentExtensible w16cex:durableId="23F07005" w16cex:dateUtc="2021-03-08T17:42:00Z"/>
  <w16cex:commentExtensible w16cex:durableId="23D4CCA2" w16cex:dateUtc="2021-02-15T18:34:00Z"/>
  <w16cex:commentExtensible w16cex:durableId="23F07142" w16cex:dateUtc="2021-03-08T17:47:00Z"/>
  <w16cex:commentExtensible w16cex:durableId="23DCE228" w16cex:dateUtc="2021-02-21T19:44:00Z"/>
  <w16cex:commentExtensible w16cex:durableId="23F07757" w16cex:dateUtc="2021-03-08T18:13:00Z"/>
  <w16cex:commentExtensible w16cex:durableId="23D4CFFE" w16cex:dateUtc="2021-02-15T18:48:00Z"/>
  <w16cex:commentExtensible w16cex:durableId="23F07242" w16cex:dateUtc="2021-03-08T17:52:00Z"/>
  <w16cex:commentExtensible w16cex:durableId="23D3E1AA" w16cex:dateUtc="2021-02-14T23:51:00Z"/>
  <w16cex:commentExtensible w16cex:durableId="23F07485" w16cex:dateUtc="2021-03-08T18:01:00Z"/>
  <w16cex:commentExtensible w16cex:durableId="23D4D279" w16cex:dateUtc="2021-02-15T18:59:00Z"/>
  <w16cex:commentExtensible w16cex:durableId="23D3FB99" w16cex:dateUtc="2021-02-15T01:42:00Z"/>
  <w16cex:commentExtensible w16cex:durableId="23D3FB43" w16cex:dateUtc="2021-02-15T01:40:00Z"/>
  <w16cex:commentExtensible w16cex:durableId="23D4CE24" w16cex:dateUtc="2021-02-15T18:40:00Z"/>
  <w16cex:commentExtensible w16cex:durableId="23DCE29D" w16cex:dateUtc="2021-02-21T19:46:00Z"/>
  <w16cex:commentExtensible w16cex:durableId="23DCE35A" w16cex:dateUtc="2021-02-21T19:49:00Z"/>
  <w16cex:commentExtensible w16cex:durableId="23D414A9" w16cex:dateUtc="2021-02-15T03:29:00Z"/>
  <w16cex:commentExtensible w16cex:durableId="23D41601" w16cex:dateUtc="2021-02-15T03:34:00Z"/>
  <w16cex:commentExtensible w16cex:durableId="23D416C5" w16cex:dateUtc="2021-02-15T03:3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49B3B" w16cid:durableId="23D4C6C8"/>
  <w16cid:commentId w16cid:paraId="67C4966D" w16cid:durableId="23D3F4D0"/>
  <w16cid:commentId w16cid:paraId="6F93CBD8" w16cid:durableId="23D3F247"/>
  <w16cid:commentId w16cid:paraId="458CFB82" w16cid:durableId="23D3C2C0"/>
  <w16cid:commentId w16cid:paraId="494E69EF" w16cid:durableId="23D3C2AF"/>
  <w16cid:commentId w16cid:paraId="72FC73FC" w16cid:durableId="23D4C953"/>
  <w16cid:commentId w16cid:paraId="2BD4BF3D" w16cid:durableId="23DCD60B"/>
  <w16cid:commentId w16cid:paraId="79D785B3" w16cid:durableId="23F07005"/>
  <w16cid:commentId w16cid:paraId="2BBE73BD" w16cid:durableId="23D4CCA2"/>
  <w16cid:commentId w16cid:paraId="35C07B8B" w16cid:durableId="23F07142"/>
  <w16cid:commentId w16cid:paraId="303B7818" w16cid:durableId="23DCE228"/>
  <w16cid:commentId w16cid:paraId="03BE7296" w16cid:durableId="23F07757"/>
  <w16cid:commentId w16cid:paraId="09D4F69D" w16cid:durableId="23D4CFFE"/>
  <w16cid:commentId w16cid:paraId="3E79B0E3" w16cid:durableId="23F07242"/>
  <w16cid:commentId w16cid:paraId="2A6901D4" w16cid:durableId="23D3E1AA"/>
  <w16cid:commentId w16cid:paraId="250C0CC2" w16cid:durableId="23F07485"/>
  <w16cid:commentId w16cid:paraId="35B47FA9" w16cid:durableId="23D4D279"/>
  <w16cid:commentId w16cid:paraId="47B2279A" w16cid:durableId="23D3FB99"/>
  <w16cid:commentId w16cid:paraId="2C4471C4" w16cid:durableId="23D3FB43"/>
  <w16cid:commentId w16cid:paraId="60017E17" w16cid:durableId="23D4CE24"/>
  <w16cid:commentId w16cid:paraId="5BE103A9" w16cid:durableId="23DCE29D"/>
  <w16cid:commentId w16cid:paraId="06FE10C7" w16cid:durableId="23DCE35A"/>
  <w16cid:commentId w16cid:paraId="31654142" w16cid:durableId="23D414A9"/>
  <w16cid:commentId w16cid:paraId="14854829" w16cid:durableId="23D41601"/>
  <w16cid:commentId w16cid:paraId="582E15CC" w16cid:durableId="23D416C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EBED21" w14:textId="77777777" w:rsidR="00FA7C53" w:rsidRDefault="00FA7C53">
      <w:pPr>
        <w:spacing w:line="240" w:lineRule="auto"/>
      </w:pPr>
      <w:r>
        <w:separator/>
      </w:r>
    </w:p>
  </w:endnote>
  <w:endnote w:type="continuationSeparator" w:id="0">
    <w:p w14:paraId="5A20F484" w14:textId="77777777" w:rsidR="00FA7C53" w:rsidRDefault="00FA7C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4A4D84" w:rsidRPr="003900EE" w:rsidRDefault="004A4D84"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4A4D84" w:rsidRDefault="004A4D84"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4A4D84" w:rsidRPr="00372FCD" w:rsidRDefault="004A4D84"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2755D6" w14:textId="77777777" w:rsidR="00FA7C53" w:rsidRDefault="00FA7C53">
      <w:pPr>
        <w:spacing w:line="240" w:lineRule="auto"/>
      </w:pPr>
      <w:r>
        <w:separator/>
      </w:r>
    </w:p>
  </w:footnote>
  <w:footnote w:type="continuationSeparator" w:id="0">
    <w:p w14:paraId="0B1B1236" w14:textId="77777777" w:rsidR="00FA7C53" w:rsidRDefault="00FA7C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4A4D84" w:rsidRDefault="004A4D84"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4A4D84" w:rsidRDefault="004A4D84"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4A4D84" w:rsidRPr="005764BF" w:rsidRDefault="004A4D84"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4A4D84" w:rsidRPr="00BF3AEE" w14:paraId="474C94B7" w14:textId="77777777" w:rsidTr="00BF3AEE">
      <w:trPr>
        <w:trHeight w:val="686"/>
      </w:trPr>
      <w:tc>
        <w:tcPr>
          <w:tcW w:w="3679" w:type="dxa"/>
          <w:shd w:val="clear" w:color="auto" w:fill="auto"/>
          <w:vAlign w:val="center"/>
        </w:tcPr>
        <w:p w14:paraId="561C50F1" w14:textId="77777777" w:rsidR="004A4D84" w:rsidRPr="00AA09A4" w:rsidRDefault="004A4D84"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4A4D84" w:rsidRPr="00AA09A4" w:rsidRDefault="004A4D84"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4A4D84" w:rsidRPr="00AA09A4" w:rsidRDefault="004A4D84"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4A4D84" w:rsidRPr="000F2327" w:rsidRDefault="004A4D84"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John Culshaw-Maurer">
    <w15:presenceInfo w15:providerId="AD" w15:userId="S::mjculshawmaurer@ucdavis.edu::0ea2bc79-f1d8-4208-8965-f24f68318fb7"/>
  </w15:person>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B75"/>
    <w:rsid w:val="000B487B"/>
    <w:rsid w:val="000C7F41"/>
    <w:rsid w:val="000F2327"/>
    <w:rsid w:val="000F29C4"/>
    <w:rsid w:val="000F77D9"/>
    <w:rsid w:val="0010074E"/>
    <w:rsid w:val="00107544"/>
    <w:rsid w:val="001179F8"/>
    <w:rsid w:val="001203A1"/>
    <w:rsid w:val="00141BB8"/>
    <w:rsid w:val="0015044B"/>
    <w:rsid w:val="001534C8"/>
    <w:rsid w:val="00156AA4"/>
    <w:rsid w:val="00172E9F"/>
    <w:rsid w:val="00192967"/>
    <w:rsid w:val="0019729B"/>
    <w:rsid w:val="001B6D71"/>
    <w:rsid w:val="001C0E58"/>
    <w:rsid w:val="001C41DD"/>
    <w:rsid w:val="001C4771"/>
    <w:rsid w:val="001D7819"/>
    <w:rsid w:val="001E14E8"/>
    <w:rsid w:val="001E2AEB"/>
    <w:rsid w:val="00203D21"/>
    <w:rsid w:val="0021013B"/>
    <w:rsid w:val="002169F3"/>
    <w:rsid w:val="002211AB"/>
    <w:rsid w:val="00225F78"/>
    <w:rsid w:val="00232828"/>
    <w:rsid w:val="0023282F"/>
    <w:rsid w:val="00233D85"/>
    <w:rsid w:val="0023580E"/>
    <w:rsid w:val="00243EA0"/>
    <w:rsid w:val="00245A4D"/>
    <w:rsid w:val="00247174"/>
    <w:rsid w:val="00247178"/>
    <w:rsid w:val="0025283E"/>
    <w:rsid w:val="00255610"/>
    <w:rsid w:val="002566EE"/>
    <w:rsid w:val="00265A99"/>
    <w:rsid w:val="002673CA"/>
    <w:rsid w:val="002708A1"/>
    <w:rsid w:val="00273A78"/>
    <w:rsid w:val="00273A90"/>
    <w:rsid w:val="002748D5"/>
    <w:rsid w:val="0027661B"/>
    <w:rsid w:val="0028048D"/>
    <w:rsid w:val="002816A0"/>
    <w:rsid w:val="00282C23"/>
    <w:rsid w:val="00295822"/>
    <w:rsid w:val="002A0D2D"/>
    <w:rsid w:val="002A1F86"/>
    <w:rsid w:val="002A575A"/>
    <w:rsid w:val="002A59F9"/>
    <w:rsid w:val="002B6D9A"/>
    <w:rsid w:val="002D07BE"/>
    <w:rsid w:val="002D33F3"/>
    <w:rsid w:val="002E554D"/>
    <w:rsid w:val="002E59CB"/>
    <w:rsid w:val="002E5AF0"/>
    <w:rsid w:val="00316AA6"/>
    <w:rsid w:val="00320B32"/>
    <w:rsid w:val="00326141"/>
    <w:rsid w:val="00336369"/>
    <w:rsid w:val="00340F91"/>
    <w:rsid w:val="003516D8"/>
    <w:rsid w:val="00353446"/>
    <w:rsid w:val="00374012"/>
    <w:rsid w:val="003812FB"/>
    <w:rsid w:val="003903CE"/>
    <w:rsid w:val="00393C23"/>
    <w:rsid w:val="0039536D"/>
    <w:rsid w:val="00396805"/>
    <w:rsid w:val="003D08AD"/>
    <w:rsid w:val="003E1A20"/>
    <w:rsid w:val="003F62DB"/>
    <w:rsid w:val="003F6604"/>
    <w:rsid w:val="00401D30"/>
    <w:rsid w:val="00405AF9"/>
    <w:rsid w:val="00412294"/>
    <w:rsid w:val="00413CFC"/>
    <w:rsid w:val="004174C7"/>
    <w:rsid w:val="00424740"/>
    <w:rsid w:val="004250DF"/>
    <w:rsid w:val="0044068B"/>
    <w:rsid w:val="00441346"/>
    <w:rsid w:val="00443337"/>
    <w:rsid w:val="0044779F"/>
    <w:rsid w:val="00462A34"/>
    <w:rsid w:val="004719DB"/>
    <w:rsid w:val="004720B5"/>
    <w:rsid w:val="004777CA"/>
    <w:rsid w:val="00487EF3"/>
    <w:rsid w:val="004958A4"/>
    <w:rsid w:val="00497FB2"/>
    <w:rsid w:val="004A1326"/>
    <w:rsid w:val="004A4D84"/>
    <w:rsid w:val="004B1CFE"/>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77D2C"/>
    <w:rsid w:val="00580DE5"/>
    <w:rsid w:val="00596031"/>
    <w:rsid w:val="005B0B7A"/>
    <w:rsid w:val="005B379F"/>
    <w:rsid w:val="005B5DF5"/>
    <w:rsid w:val="005C29DC"/>
    <w:rsid w:val="005D3097"/>
    <w:rsid w:val="00601376"/>
    <w:rsid w:val="00607366"/>
    <w:rsid w:val="00613799"/>
    <w:rsid w:val="006314CC"/>
    <w:rsid w:val="006373DE"/>
    <w:rsid w:val="00637995"/>
    <w:rsid w:val="00661462"/>
    <w:rsid w:val="00666959"/>
    <w:rsid w:val="00684D62"/>
    <w:rsid w:val="00685B89"/>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47BEA"/>
    <w:rsid w:val="00757585"/>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221CD"/>
    <w:rsid w:val="0084451C"/>
    <w:rsid w:val="008502B1"/>
    <w:rsid w:val="0085491F"/>
    <w:rsid w:val="0085680A"/>
    <w:rsid w:val="00865A2C"/>
    <w:rsid w:val="00874A10"/>
    <w:rsid w:val="00876407"/>
    <w:rsid w:val="00886EB9"/>
    <w:rsid w:val="0089192E"/>
    <w:rsid w:val="008A1935"/>
    <w:rsid w:val="008A47FD"/>
    <w:rsid w:val="008C4D09"/>
    <w:rsid w:val="008D5EC4"/>
    <w:rsid w:val="008F26EB"/>
    <w:rsid w:val="008F501F"/>
    <w:rsid w:val="00911FD8"/>
    <w:rsid w:val="00912892"/>
    <w:rsid w:val="009154D2"/>
    <w:rsid w:val="00935D6A"/>
    <w:rsid w:val="009364C5"/>
    <w:rsid w:val="009436F2"/>
    <w:rsid w:val="00957ED5"/>
    <w:rsid w:val="009661E0"/>
    <w:rsid w:val="009A190B"/>
    <w:rsid w:val="009A5D52"/>
    <w:rsid w:val="009C20FC"/>
    <w:rsid w:val="009C3499"/>
    <w:rsid w:val="009D3245"/>
    <w:rsid w:val="009D34C5"/>
    <w:rsid w:val="009E796A"/>
    <w:rsid w:val="009F3902"/>
    <w:rsid w:val="009F3D82"/>
    <w:rsid w:val="009F4200"/>
    <w:rsid w:val="009F70E6"/>
    <w:rsid w:val="00A01F20"/>
    <w:rsid w:val="00A028FF"/>
    <w:rsid w:val="00A06A20"/>
    <w:rsid w:val="00A12661"/>
    <w:rsid w:val="00A12F52"/>
    <w:rsid w:val="00A202AF"/>
    <w:rsid w:val="00A21ED3"/>
    <w:rsid w:val="00A224C2"/>
    <w:rsid w:val="00A322D0"/>
    <w:rsid w:val="00A409BC"/>
    <w:rsid w:val="00A41067"/>
    <w:rsid w:val="00A44D4B"/>
    <w:rsid w:val="00A56199"/>
    <w:rsid w:val="00A608E4"/>
    <w:rsid w:val="00A66D0F"/>
    <w:rsid w:val="00A67715"/>
    <w:rsid w:val="00A80942"/>
    <w:rsid w:val="00A813C9"/>
    <w:rsid w:val="00A86264"/>
    <w:rsid w:val="00A919FD"/>
    <w:rsid w:val="00A926EE"/>
    <w:rsid w:val="00A949FC"/>
    <w:rsid w:val="00A94A54"/>
    <w:rsid w:val="00A96F9F"/>
    <w:rsid w:val="00AA09A4"/>
    <w:rsid w:val="00AB297A"/>
    <w:rsid w:val="00AB453F"/>
    <w:rsid w:val="00AC2131"/>
    <w:rsid w:val="00AC6B68"/>
    <w:rsid w:val="00AC782D"/>
    <w:rsid w:val="00AD1E2D"/>
    <w:rsid w:val="00AF302B"/>
    <w:rsid w:val="00B03F74"/>
    <w:rsid w:val="00B101D1"/>
    <w:rsid w:val="00B13037"/>
    <w:rsid w:val="00B21B49"/>
    <w:rsid w:val="00B2380C"/>
    <w:rsid w:val="00B308D3"/>
    <w:rsid w:val="00B45D75"/>
    <w:rsid w:val="00B5245F"/>
    <w:rsid w:val="00B52CA5"/>
    <w:rsid w:val="00B6210E"/>
    <w:rsid w:val="00B6254F"/>
    <w:rsid w:val="00B66B31"/>
    <w:rsid w:val="00B802F5"/>
    <w:rsid w:val="00B83BB0"/>
    <w:rsid w:val="00B84C80"/>
    <w:rsid w:val="00B913C1"/>
    <w:rsid w:val="00BA5E43"/>
    <w:rsid w:val="00BB3F4E"/>
    <w:rsid w:val="00BC4295"/>
    <w:rsid w:val="00BC648C"/>
    <w:rsid w:val="00BD101A"/>
    <w:rsid w:val="00BD65AE"/>
    <w:rsid w:val="00BF1A1C"/>
    <w:rsid w:val="00BF3AEE"/>
    <w:rsid w:val="00BF6B79"/>
    <w:rsid w:val="00C03EC8"/>
    <w:rsid w:val="00C13202"/>
    <w:rsid w:val="00C16A45"/>
    <w:rsid w:val="00C20CE5"/>
    <w:rsid w:val="00C233FF"/>
    <w:rsid w:val="00C23EF4"/>
    <w:rsid w:val="00C3322E"/>
    <w:rsid w:val="00C35D39"/>
    <w:rsid w:val="00C36B35"/>
    <w:rsid w:val="00C37386"/>
    <w:rsid w:val="00C4546B"/>
    <w:rsid w:val="00C6471C"/>
    <w:rsid w:val="00C65F3E"/>
    <w:rsid w:val="00C70D9E"/>
    <w:rsid w:val="00C744BB"/>
    <w:rsid w:val="00C76A6A"/>
    <w:rsid w:val="00C8083C"/>
    <w:rsid w:val="00C83CF3"/>
    <w:rsid w:val="00C854AA"/>
    <w:rsid w:val="00C914C8"/>
    <w:rsid w:val="00CB7A34"/>
    <w:rsid w:val="00CB7F9E"/>
    <w:rsid w:val="00CD1A83"/>
    <w:rsid w:val="00CD46BA"/>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6EB3"/>
    <w:rsid w:val="00D66A7B"/>
    <w:rsid w:val="00D770F6"/>
    <w:rsid w:val="00D8367C"/>
    <w:rsid w:val="00D90E70"/>
    <w:rsid w:val="00D91F13"/>
    <w:rsid w:val="00D94A12"/>
    <w:rsid w:val="00D96799"/>
    <w:rsid w:val="00D97233"/>
    <w:rsid w:val="00DA3DFF"/>
    <w:rsid w:val="00DA4AF0"/>
    <w:rsid w:val="00DA73E8"/>
    <w:rsid w:val="00DB0D7A"/>
    <w:rsid w:val="00DB41B1"/>
    <w:rsid w:val="00DB7328"/>
    <w:rsid w:val="00DC14CC"/>
    <w:rsid w:val="00DC3B64"/>
    <w:rsid w:val="00DD05DD"/>
    <w:rsid w:val="00DD5451"/>
    <w:rsid w:val="00DE3276"/>
    <w:rsid w:val="00DE3B5D"/>
    <w:rsid w:val="00DE6F1B"/>
    <w:rsid w:val="00DF2DDC"/>
    <w:rsid w:val="00DF4973"/>
    <w:rsid w:val="00E05153"/>
    <w:rsid w:val="00E13A5A"/>
    <w:rsid w:val="00E33A1F"/>
    <w:rsid w:val="00E33E3C"/>
    <w:rsid w:val="00E359F3"/>
    <w:rsid w:val="00E400ED"/>
    <w:rsid w:val="00E51A12"/>
    <w:rsid w:val="00E61FF9"/>
    <w:rsid w:val="00E63B3E"/>
    <w:rsid w:val="00E65B5D"/>
    <w:rsid w:val="00E77500"/>
    <w:rsid w:val="00EA38DB"/>
    <w:rsid w:val="00EB5A02"/>
    <w:rsid w:val="00EB69E4"/>
    <w:rsid w:val="00EC0D18"/>
    <w:rsid w:val="00EC0E19"/>
    <w:rsid w:val="00ED13E8"/>
    <w:rsid w:val="00ED23BD"/>
    <w:rsid w:val="00EE46A8"/>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A7C53"/>
    <w:rsid w:val="00FC1DF9"/>
    <w:rsid w:val="00FD1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betanalpha.github.io/assets/case_studies/principled_bayesian_workflow.html" TargetMode="External"/><Relationship Id="rId2" Type="http://schemas.openxmlformats.org/officeDocument/2006/relationships/hyperlink" Target="https://onlinelibrary.wiley.com/doi/full/10.1002/9781118900772.etrds0160" TargetMode="External"/><Relationship Id="rId1" Type="http://schemas.openxmlformats.org/officeDocument/2006/relationships/hyperlink" Target="https://www.tandfonline.com/doi/abs/10.1198/004017005000000661" TargetMode="External"/><Relationship Id="rId5" Type="http://schemas.openxmlformats.org/officeDocument/2006/relationships/hyperlink" Target="https://mc-stan.org/docs/2_26/stan-users-guide/prior-predictive-checks.html" TargetMode="External"/><Relationship Id="rId4" Type="http://schemas.openxmlformats.org/officeDocument/2006/relationships/hyperlink" Target="https://rss.onlinelibrary.wiley.com/doi/full/10.1111/rssa.12378"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16</TotalTime>
  <Pages>20</Pages>
  <Words>6435</Words>
  <Characters>36683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Michael John Culshaw-Maurer</cp:lastModifiedBy>
  <cp:revision>5</cp:revision>
  <dcterms:created xsi:type="dcterms:W3CDTF">2021-03-08T17:43:00Z</dcterms:created>
  <dcterms:modified xsi:type="dcterms:W3CDTF">2021-03-08T18:14:00Z</dcterms:modified>
</cp:coreProperties>
</file>